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0F02E9" w14:textId="5D2401D2" w:rsidR="0042528E" w:rsidRDefault="0042528E">
      <w:pPr>
        <w:rPr>
          <w:rFonts w:asciiTheme="majorHAnsi" w:hAnsiTheme="majorHAnsi"/>
          <w:b/>
          <w:sz w:val="28"/>
          <w:szCs w:val="28"/>
        </w:rPr>
      </w:pPr>
      <w:r>
        <w:rPr>
          <w:rFonts w:asciiTheme="majorHAnsi" w:hAnsiTheme="majorHAnsi"/>
          <w:b/>
          <w:noProof/>
          <w:sz w:val="28"/>
          <w:szCs w:val="28"/>
        </w:rPr>
        <w:drawing>
          <wp:anchor distT="0" distB="0" distL="114300" distR="114300" simplePos="0" relativeHeight="251660288" behindDoc="1" locked="0" layoutInCell="1" allowOverlap="1" wp14:anchorId="1B669F95" wp14:editId="42B5BA8B">
            <wp:simplePos x="0" y="0"/>
            <wp:positionH relativeFrom="column">
              <wp:posOffset>4260850</wp:posOffset>
            </wp:positionH>
            <wp:positionV relativeFrom="paragraph">
              <wp:posOffset>-806956</wp:posOffset>
            </wp:positionV>
            <wp:extent cx="2085654" cy="2085654"/>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8"/>
                    <a:stretch>
                      <a:fillRect/>
                    </a:stretch>
                  </pic:blipFill>
                  <pic:spPr>
                    <a:xfrm>
                      <a:off x="0" y="0"/>
                      <a:ext cx="2085654" cy="2085654"/>
                    </a:xfrm>
                    <a:prstGeom prst="rect">
                      <a:avLst/>
                    </a:prstGeom>
                  </pic:spPr>
                </pic:pic>
              </a:graphicData>
            </a:graphic>
            <wp14:sizeRelH relativeFrom="page">
              <wp14:pctWidth>0</wp14:pctWidth>
            </wp14:sizeRelH>
            <wp14:sizeRelV relativeFrom="page">
              <wp14:pctHeight>0</wp14:pctHeight>
            </wp14:sizeRelV>
          </wp:anchor>
        </w:drawing>
      </w:r>
    </w:p>
    <w:p w14:paraId="606AD690" w14:textId="1DD06CE7" w:rsidR="0042528E" w:rsidRDefault="0042528E">
      <w:pPr>
        <w:rPr>
          <w:rFonts w:asciiTheme="majorHAnsi" w:hAnsiTheme="majorHAnsi"/>
          <w:b/>
          <w:sz w:val="28"/>
          <w:szCs w:val="28"/>
        </w:rPr>
      </w:pPr>
    </w:p>
    <w:p w14:paraId="52A8B03E" w14:textId="77777777" w:rsidR="0042528E" w:rsidRDefault="0042528E">
      <w:pPr>
        <w:rPr>
          <w:rFonts w:asciiTheme="majorHAnsi" w:hAnsiTheme="majorHAnsi"/>
          <w:b/>
          <w:sz w:val="28"/>
          <w:szCs w:val="28"/>
        </w:rPr>
      </w:pPr>
    </w:p>
    <w:p w14:paraId="7C2AC217" w14:textId="0DC1C15F" w:rsidR="0042528E" w:rsidRDefault="0042528E">
      <w:pPr>
        <w:rPr>
          <w:rFonts w:asciiTheme="majorHAnsi" w:hAnsiTheme="majorHAnsi"/>
          <w:b/>
          <w:sz w:val="28"/>
          <w:szCs w:val="28"/>
        </w:rPr>
      </w:pPr>
    </w:p>
    <w:p w14:paraId="2EF36EC4" w14:textId="35342AD4" w:rsidR="0042528E" w:rsidRDefault="0042528E">
      <w:pPr>
        <w:rPr>
          <w:rFonts w:asciiTheme="majorHAnsi" w:hAnsiTheme="majorHAnsi"/>
          <w:b/>
          <w:sz w:val="28"/>
          <w:szCs w:val="28"/>
        </w:rPr>
      </w:pPr>
    </w:p>
    <w:p w14:paraId="61E8508F" w14:textId="77777777" w:rsidR="0042528E" w:rsidRDefault="0042528E">
      <w:pPr>
        <w:rPr>
          <w:rFonts w:asciiTheme="majorHAnsi" w:hAnsiTheme="majorHAnsi"/>
          <w:b/>
          <w:sz w:val="28"/>
          <w:szCs w:val="28"/>
        </w:rPr>
      </w:pPr>
    </w:p>
    <w:p w14:paraId="2248F368" w14:textId="77777777" w:rsidR="0042528E" w:rsidRDefault="0042528E">
      <w:pPr>
        <w:rPr>
          <w:rFonts w:asciiTheme="majorHAnsi" w:hAnsiTheme="majorHAnsi"/>
          <w:b/>
          <w:sz w:val="28"/>
          <w:szCs w:val="28"/>
        </w:rPr>
      </w:pPr>
    </w:p>
    <w:p w14:paraId="7B29B4FC" w14:textId="2867698C" w:rsidR="00C24DAE" w:rsidRPr="0042528E" w:rsidRDefault="00133C90">
      <w:pPr>
        <w:rPr>
          <w:rFonts w:asciiTheme="majorHAnsi" w:hAnsiTheme="majorHAnsi"/>
          <w:b/>
          <w:sz w:val="36"/>
          <w:szCs w:val="36"/>
        </w:rPr>
      </w:pPr>
      <w:r w:rsidRPr="0042528E">
        <w:rPr>
          <w:rFonts w:asciiTheme="majorHAnsi" w:hAnsiTheme="majorHAnsi"/>
          <w:b/>
          <w:sz w:val="36"/>
          <w:szCs w:val="36"/>
        </w:rPr>
        <w:t>Planung einer Alltagssituation</w:t>
      </w:r>
    </w:p>
    <w:p w14:paraId="0A1129C7" w14:textId="77777777" w:rsidR="00133C90" w:rsidRPr="00D95A2B" w:rsidRDefault="00133C90">
      <w:pPr>
        <w:rPr>
          <w:rFonts w:asciiTheme="majorHAnsi" w:hAnsiTheme="majorHAnsi"/>
        </w:rPr>
      </w:pPr>
    </w:p>
    <w:p w14:paraId="4F7C6A78" w14:textId="77777777" w:rsidR="00133C90" w:rsidRPr="00D95A2B" w:rsidRDefault="00133C90">
      <w:pPr>
        <w:rPr>
          <w:rFonts w:asciiTheme="majorHAnsi" w:hAnsiTheme="majorHAnsi"/>
          <w:b/>
        </w:rPr>
      </w:pPr>
      <w:r w:rsidRPr="00D95A2B">
        <w:rPr>
          <w:rFonts w:asciiTheme="majorHAnsi" w:hAnsiTheme="majorHAnsi"/>
          <w:b/>
        </w:rPr>
        <w:t>Allgemeine Informationen:</w:t>
      </w:r>
    </w:p>
    <w:p w14:paraId="730D59C1" w14:textId="0061A1C9" w:rsidR="00133C90" w:rsidRPr="00D95A2B" w:rsidRDefault="00133C90">
      <w:pPr>
        <w:rPr>
          <w:rFonts w:asciiTheme="majorHAnsi" w:hAnsiTheme="majorHAnsi"/>
        </w:rPr>
      </w:pPr>
      <w:r w:rsidRPr="00D95A2B">
        <w:rPr>
          <w:rFonts w:asciiTheme="majorHAnsi" w:hAnsiTheme="majorHAnsi"/>
        </w:rPr>
        <w:t>Name:</w:t>
      </w:r>
      <w:r w:rsidRPr="00D95A2B">
        <w:rPr>
          <w:rFonts w:asciiTheme="majorHAnsi" w:hAnsiTheme="majorHAnsi"/>
        </w:rPr>
        <w:tab/>
      </w:r>
      <w:r w:rsidRPr="00D95A2B">
        <w:rPr>
          <w:rFonts w:asciiTheme="majorHAnsi" w:hAnsiTheme="majorHAnsi"/>
        </w:rPr>
        <w:tab/>
      </w:r>
      <w:r w:rsidRPr="00D95A2B">
        <w:rPr>
          <w:rFonts w:asciiTheme="majorHAnsi" w:hAnsiTheme="majorHAnsi"/>
        </w:rPr>
        <w:tab/>
      </w:r>
      <w:r w:rsidRPr="00D95A2B">
        <w:rPr>
          <w:rFonts w:asciiTheme="majorHAnsi" w:hAnsiTheme="majorHAnsi"/>
        </w:rPr>
        <w:tab/>
      </w:r>
    </w:p>
    <w:p w14:paraId="62392AFC" w14:textId="5E6DB838" w:rsidR="00133C90" w:rsidRPr="00D95A2B" w:rsidRDefault="00133C90">
      <w:pPr>
        <w:rPr>
          <w:rFonts w:asciiTheme="majorHAnsi" w:hAnsiTheme="majorHAnsi"/>
        </w:rPr>
      </w:pPr>
      <w:r w:rsidRPr="00D95A2B">
        <w:rPr>
          <w:rFonts w:asciiTheme="majorHAnsi" w:hAnsiTheme="majorHAnsi"/>
        </w:rPr>
        <w:t xml:space="preserve">Klasse: </w:t>
      </w:r>
      <w:r w:rsidRPr="00D95A2B">
        <w:rPr>
          <w:rFonts w:asciiTheme="majorHAnsi" w:hAnsiTheme="majorHAnsi"/>
        </w:rPr>
        <w:tab/>
      </w:r>
      <w:r w:rsidRPr="00D95A2B">
        <w:rPr>
          <w:rFonts w:asciiTheme="majorHAnsi" w:hAnsiTheme="majorHAnsi"/>
        </w:rPr>
        <w:tab/>
      </w:r>
      <w:r w:rsidRPr="00D95A2B">
        <w:rPr>
          <w:rFonts w:asciiTheme="majorHAnsi" w:hAnsiTheme="majorHAnsi"/>
        </w:rPr>
        <w:tab/>
      </w:r>
    </w:p>
    <w:p w14:paraId="4632F8B6" w14:textId="3241137D" w:rsidR="00133C90" w:rsidRPr="00D95A2B" w:rsidRDefault="00133C90">
      <w:pPr>
        <w:rPr>
          <w:rFonts w:asciiTheme="majorHAnsi" w:hAnsiTheme="majorHAnsi"/>
        </w:rPr>
      </w:pPr>
      <w:r w:rsidRPr="00D95A2B">
        <w:rPr>
          <w:rFonts w:asciiTheme="majorHAnsi" w:hAnsiTheme="majorHAnsi"/>
        </w:rPr>
        <w:t>Schule:</w:t>
      </w:r>
      <w:r w:rsidRPr="00D95A2B">
        <w:rPr>
          <w:rFonts w:asciiTheme="majorHAnsi" w:hAnsiTheme="majorHAnsi"/>
        </w:rPr>
        <w:tab/>
      </w:r>
      <w:r w:rsidRPr="00D95A2B">
        <w:rPr>
          <w:rFonts w:asciiTheme="majorHAnsi" w:hAnsiTheme="majorHAnsi"/>
        </w:rPr>
        <w:tab/>
      </w:r>
      <w:r w:rsidRPr="00D95A2B">
        <w:rPr>
          <w:rFonts w:asciiTheme="majorHAnsi" w:hAnsiTheme="majorHAnsi"/>
        </w:rPr>
        <w:tab/>
      </w:r>
      <w:r w:rsidRPr="00D95A2B">
        <w:rPr>
          <w:rFonts w:asciiTheme="majorHAnsi" w:hAnsiTheme="majorHAnsi"/>
        </w:rPr>
        <w:tab/>
      </w:r>
    </w:p>
    <w:p w14:paraId="2C7C3EED" w14:textId="05955F68" w:rsidR="00133C90" w:rsidRPr="00D95A2B" w:rsidRDefault="00133C90">
      <w:pPr>
        <w:rPr>
          <w:rFonts w:asciiTheme="majorHAnsi" w:hAnsiTheme="majorHAnsi"/>
        </w:rPr>
      </w:pPr>
      <w:r w:rsidRPr="00D95A2B">
        <w:rPr>
          <w:rFonts w:asciiTheme="majorHAnsi" w:hAnsiTheme="majorHAnsi"/>
        </w:rPr>
        <w:t>Praxisanleiter:</w:t>
      </w:r>
      <w:r w:rsidRPr="00D95A2B">
        <w:rPr>
          <w:rFonts w:asciiTheme="majorHAnsi" w:hAnsiTheme="majorHAnsi"/>
        </w:rPr>
        <w:tab/>
      </w:r>
      <w:r w:rsidRPr="00D95A2B">
        <w:rPr>
          <w:rFonts w:asciiTheme="majorHAnsi" w:hAnsiTheme="majorHAnsi"/>
        </w:rPr>
        <w:tab/>
      </w:r>
      <w:r w:rsidRPr="00D95A2B">
        <w:rPr>
          <w:rFonts w:asciiTheme="majorHAnsi" w:hAnsiTheme="majorHAnsi"/>
        </w:rPr>
        <w:tab/>
      </w:r>
    </w:p>
    <w:p w14:paraId="3586D7A6" w14:textId="77777777" w:rsidR="00133C90" w:rsidRPr="00D95A2B" w:rsidRDefault="00133C90">
      <w:pPr>
        <w:rPr>
          <w:rFonts w:asciiTheme="majorHAnsi" w:hAnsiTheme="majorHAnsi"/>
        </w:rPr>
      </w:pPr>
    </w:p>
    <w:p w14:paraId="110BD512" w14:textId="77777777" w:rsidR="00133C90" w:rsidRPr="00D95A2B" w:rsidRDefault="00133C90">
      <w:pPr>
        <w:rPr>
          <w:rFonts w:asciiTheme="majorHAnsi" w:hAnsiTheme="majorHAnsi"/>
          <w:b/>
        </w:rPr>
      </w:pPr>
      <w:r w:rsidRPr="00D95A2B">
        <w:rPr>
          <w:rFonts w:asciiTheme="majorHAnsi" w:hAnsiTheme="majorHAnsi"/>
          <w:b/>
        </w:rPr>
        <w:t>Praktikum:</w:t>
      </w:r>
    </w:p>
    <w:p w14:paraId="0DF9DE3F" w14:textId="10021DBB" w:rsidR="00133C90" w:rsidRPr="00D95A2B" w:rsidRDefault="0042528E" w:rsidP="00D33AF3">
      <w:pPr>
        <w:ind w:left="2832" w:hanging="2832"/>
        <w:rPr>
          <w:rFonts w:asciiTheme="majorHAnsi" w:hAnsiTheme="majorHAnsi"/>
        </w:rPr>
      </w:pPr>
      <w:r>
        <w:rPr>
          <w:rFonts w:asciiTheme="majorHAnsi" w:hAnsiTheme="majorHAnsi"/>
        </w:rPr>
        <w:t>Einrichtung</w:t>
      </w:r>
      <w:r w:rsidR="00133C90" w:rsidRPr="00D95A2B">
        <w:rPr>
          <w:rFonts w:asciiTheme="majorHAnsi" w:hAnsiTheme="majorHAnsi"/>
        </w:rPr>
        <w:t>:</w:t>
      </w:r>
      <w:r w:rsidR="00133C90" w:rsidRPr="00D95A2B">
        <w:rPr>
          <w:rFonts w:asciiTheme="majorHAnsi" w:hAnsiTheme="majorHAnsi"/>
        </w:rPr>
        <w:tab/>
      </w:r>
    </w:p>
    <w:p w14:paraId="45CFCE09" w14:textId="77777777" w:rsidR="00133C90" w:rsidRPr="00D95A2B" w:rsidRDefault="00133C90">
      <w:pPr>
        <w:rPr>
          <w:rFonts w:asciiTheme="majorHAnsi" w:hAnsiTheme="majorHAnsi"/>
        </w:rPr>
      </w:pPr>
      <w:r w:rsidRPr="00D95A2B">
        <w:rPr>
          <w:rFonts w:asciiTheme="majorHAnsi" w:hAnsiTheme="majorHAnsi"/>
        </w:rPr>
        <w:t>Gruppe/Bereich:</w:t>
      </w:r>
      <w:r w:rsidRPr="00D95A2B">
        <w:rPr>
          <w:rFonts w:asciiTheme="majorHAnsi" w:hAnsiTheme="majorHAnsi"/>
        </w:rPr>
        <w:tab/>
      </w:r>
      <w:r w:rsidRPr="00D95A2B">
        <w:rPr>
          <w:rFonts w:asciiTheme="majorHAnsi" w:hAnsiTheme="majorHAnsi"/>
        </w:rPr>
        <w:tab/>
        <w:t>OGS – Offener-Ganztags-Bereich</w:t>
      </w:r>
    </w:p>
    <w:p w14:paraId="501FFD1F" w14:textId="3C3B5A89" w:rsidR="00133C90" w:rsidRPr="00D95A2B" w:rsidRDefault="00133C90">
      <w:pPr>
        <w:rPr>
          <w:rFonts w:asciiTheme="majorHAnsi" w:hAnsiTheme="majorHAnsi"/>
        </w:rPr>
      </w:pPr>
      <w:r w:rsidRPr="00D95A2B">
        <w:rPr>
          <w:rFonts w:asciiTheme="majorHAnsi" w:hAnsiTheme="majorHAnsi"/>
        </w:rPr>
        <w:t>Zeitraum:</w:t>
      </w:r>
      <w:r w:rsidRPr="00D95A2B">
        <w:rPr>
          <w:rFonts w:asciiTheme="majorHAnsi" w:hAnsiTheme="majorHAnsi"/>
        </w:rPr>
        <w:tab/>
      </w:r>
      <w:r w:rsidRPr="00D95A2B">
        <w:rPr>
          <w:rFonts w:asciiTheme="majorHAnsi" w:hAnsiTheme="majorHAnsi"/>
        </w:rPr>
        <w:tab/>
      </w:r>
      <w:r w:rsidRPr="00D95A2B">
        <w:rPr>
          <w:rFonts w:asciiTheme="majorHAnsi" w:hAnsiTheme="majorHAnsi"/>
        </w:rPr>
        <w:tab/>
      </w:r>
    </w:p>
    <w:p w14:paraId="763E5D88" w14:textId="77777777" w:rsidR="00133C90" w:rsidRPr="00D95A2B" w:rsidRDefault="00133C90">
      <w:pPr>
        <w:rPr>
          <w:rFonts w:asciiTheme="majorHAnsi" w:hAnsiTheme="majorHAnsi"/>
        </w:rPr>
      </w:pPr>
      <w:r w:rsidRPr="00D95A2B">
        <w:rPr>
          <w:rFonts w:asciiTheme="majorHAnsi" w:hAnsiTheme="majorHAnsi"/>
        </w:rPr>
        <w:t>Alltagssituation:</w:t>
      </w:r>
      <w:r w:rsidRPr="00D95A2B">
        <w:rPr>
          <w:rFonts w:asciiTheme="majorHAnsi" w:hAnsiTheme="majorHAnsi"/>
        </w:rPr>
        <w:tab/>
      </w:r>
      <w:r w:rsidRPr="00D95A2B">
        <w:rPr>
          <w:rFonts w:asciiTheme="majorHAnsi" w:hAnsiTheme="majorHAnsi"/>
        </w:rPr>
        <w:tab/>
        <w:t>Gesprächsrunde und Freispiel</w:t>
      </w:r>
    </w:p>
    <w:p w14:paraId="5197315A" w14:textId="5A64D5D8" w:rsidR="00133C90" w:rsidRPr="00D95A2B" w:rsidRDefault="00133C90">
      <w:pPr>
        <w:rPr>
          <w:rFonts w:asciiTheme="majorHAnsi" w:hAnsiTheme="majorHAnsi"/>
        </w:rPr>
      </w:pPr>
      <w:r w:rsidRPr="00D95A2B">
        <w:rPr>
          <w:rFonts w:asciiTheme="majorHAnsi" w:hAnsiTheme="majorHAnsi"/>
        </w:rPr>
        <w:t>Praxisanleiter</w:t>
      </w:r>
      <w:r w:rsidR="00762740">
        <w:rPr>
          <w:rFonts w:asciiTheme="majorHAnsi" w:hAnsiTheme="majorHAnsi"/>
        </w:rPr>
        <w:t>/in</w:t>
      </w:r>
      <w:r w:rsidRPr="00D95A2B">
        <w:rPr>
          <w:rFonts w:asciiTheme="majorHAnsi" w:hAnsiTheme="majorHAnsi"/>
        </w:rPr>
        <w:t>:</w:t>
      </w:r>
      <w:r w:rsidRPr="00D95A2B">
        <w:rPr>
          <w:rFonts w:asciiTheme="majorHAnsi" w:hAnsiTheme="majorHAnsi"/>
        </w:rPr>
        <w:tab/>
      </w:r>
      <w:r w:rsidRPr="00D95A2B">
        <w:rPr>
          <w:rFonts w:asciiTheme="majorHAnsi" w:hAnsiTheme="majorHAnsi"/>
        </w:rPr>
        <w:tab/>
      </w:r>
      <w:r w:rsidRPr="00D95A2B">
        <w:rPr>
          <w:rFonts w:asciiTheme="majorHAnsi" w:hAnsiTheme="majorHAnsi"/>
        </w:rPr>
        <w:tab/>
      </w:r>
    </w:p>
    <w:p w14:paraId="304D28C8" w14:textId="77777777" w:rsidR="00133C90" w:rsidRPr="00D95A2B" w:rsidRDefault="00133C90">
      <w:pPr>
        <w:rPr>
          <w:rFonts w:asciiTheme="majorHAnsi" w:hAnsiTheme="majorHAnsi"/>
        </w:rPr>
      </w:pPr>
    </w:p>
    <w:p w14:paraId="1B224764" w14:textId="77777777" w:rsidR="00133C90" w:rsidRPr="00D95A2B" w:rsidRDefault="00133C90">
      <w:pPr>
        <w:rPr>
          <w:rFonts w:asciiTheme="majorHAnsi" w:hAnsiTheme="majorHAnsi"/>
          <w:b/>
        </w:rPr>
      </w:pPr>
      <w:r w:rsidRPr="00D95A2B">
        <w:rPr>
          <w:rFonts w:asciiTheme="majorHAnsi" w:hAnsiTheme="majorHAnsi"/>
          <w:b/>
        </w:rPr>
        <w:t>Durchführung der Alltagssituation:</w:t>
      </w:r>
    </w:p>
    <w:p w14:paraId="0D198CCA" w14:textId="2E4B671C" w:rsidR="00133C90" w:rsidRPr="00D95A2B" w:rsidRDefault="00FE6A22">
      <w:pPr>
        <w:rPr>
          <w:rFonts w:asciiTheme="majorHAnsi" w:hAnsiTheme="majorHAnsi"/>
        </w:rPr>
      </w:pPr>
      <w:r>
        <w:rPr>
          <w:rFonts w:asciiTheme="majorHAnsi" w:hAnsiTheme="majorHAnsi"/>
        </w:rPr>
        <w:t>Datum:</w:t>
      </w:r>
      <w:r>
        <w:rPr>
          <w:rFonts w:asciiTheme="majorHAnsi" w:hAnsiTheme="majorHAnsi"/>
        </w:rPr>
        <w:tab/>
      </w:r>
      <w:r>
        <w:rPr>
          <w:rFonts w:asciiTheme="majorHAnsi" w:hAnsiTheme="majorHAnsi"/>
        </w:rPr>
        <w:tab/>
      </w:r>
      <w:r>
        <w:rPr>
          <w:rFonts w:asciiTheme="majorHAnsi" w:hAnsiTheme="majorHAnsi"/>
        </w:rPr>
        <w:tab/>
      </w:r>
    </w:p>
    <w:p w14:paraId="283AE379" w14:textId="77777777" w:rsidR="00133C90" w:rsidRPr="00D95A2B" w:rsidRDefault="00133C90">
      <w:pPr>
        <w:rPr>
          <w:rFonts w:asciiTheme="majorHAnsi" w:hAnsiTheme="majorHAnsi"/>
        </w:rPr>
      </w:pPr>
      <w:r w:rsidRPr="00D95A2B">
        <w:rPr>
          <w:rFonts w:asciiTheme="majorHAnsi" w:hAnsiTheme="majorHAnsi"/>
        </w:rPr>
        <w:t xml:space="preserve">Uhrzeit: </w:t>
      </w:r>
      <w:r w:rsidRPr="00D95A2B">
        <w:rPr>
          <w:rFonts w:asciiTheme="majorHAnsi" w:hAnsiTheme="majorHAnsi"/>
        </w:rPr>
        <w:tab/>
      </w:r>
      <w:r w:rsidRPr="00D95A2B">
        <w:rPr>
          <w:rFonts w:asciiTheme="majorHAnsi" w:hAnsiTheme="majorHAnsi"/>
        </w:rPr>
        <w:tab/>
      </w:r>
      <w:r w:rsidRPr="00D95A2B">
        <w:rPr>
          <w:rFonts w:asciiTheme="majorHAnsi" w:hAnsiTheme="majorHAnsi"/>
        </w:rPr>
        <w:tab/>
        <w:t>11.45 Uhr</w:t>
      </w:r>
    </w:p>
    <w:p w14:paraId="7635545F" w14:textId="77777777" w:rsidR="00133C90" w:rsidRPr="00D95A2B" w:rsidRDefault="00133C90">
      <w:pPr>
        <w:rPr>
          <w:rFonts w:asciiTheme="majorHAnsi" w:hAnsiTheme="majorHAnsi"/>
        </w:rPr>
      </w:pPr>
      <w:r w:rsidRPr="00D95A2B">
        <w:rPr>
          <w:rFonts w:asciiTheme="majorHAnsi" w:hAnsiTheme="majorHAnsi"/>
        </w:rPr>
        <w:t xml:space="preserve">Dauer: </w:t>
      </w:r>
      <w:r w:rsidRPr="00D95A2B">
        <w:rPr>
          <w:rFonts w:asciiTheme="majorHAnsi" w:hAnsiTheme="majorHAnsi"/>
        </w:rPr>
        <w:tab/>
      </w:r>
      <w:r w:rsidRPr="00D95A2B">
        <w:rPr>
          <w:rFonts w:asciiTheme="majorHAnsi" w:hAnsiTheme="majorHAnsi"/>
        </w:rPr>
        <w:tab/>
      </w:r>
      <w:r w:rsidRPr="00D95A2B">
        <w:rPr>
          <w:rFonts w:asciiTheme="majorHAnsi" w:hAnsiTheme="majorHAnsi"/>
        </w:rPr>
        <w:tab/>
        <w:t>ca. 30 - 45 min.</w:t>
      </w:r>
    </w:p>
    <w:p w14:paraId="76F2C249" w14:textId="77777777" w:rsidR="00133C90" w:rsidRPr="00D95A2B" w:rsidRDefault="00133C90">
      <w:pPr>
        <w:rPr>
          <w:rFonts w:asciiTheme="majorHAnsi" w:hAnsiTheme="majorHAnsi"/>
        </w:rPr>
      </w:pPr>
    </w:p>
    <w:p w14:paraId="5A145B6F" w14:textId="77777777" w:rsidR="00133C90" w:rsidRPr="00D95A2B" w:rsidRDefault="00133C90">
      <w:pPr>
        <w:rPr>
          <w:rFonts w:asciiTheme="majorHAnsi" w:hAnsiTheme="majorHAnsi"/>
        </w:rPr>
      </w:pPr>
    </w:p>
    <w:p w14:paraId="5A04A756" w14:textId="77777777" w:rsidR="00133C90" w:rsidRPr="00D95A2B" w:rsidRDefault="00133C90">
      <w:pPr>
        <w:rPr>
          <w:rFonts w:asciiTheme="majorHAnsi" w:hAnsiTheme="majorHAnsi"/>
        </w:rPr>
      </w:pPr>
    </w:p>
    <w:p w14:paraId="7F946B4D" w14:textId="77777777" w:rsidR="00133C90" w:rsidRPr="00D95A2B" w:rsidRDefault="00133C90">
      <w:pPr>
        <w:rPr>
          <w:rFonts w:asciiTheme="majorHAnsi" w:hAnsiTheme="majorHAnsi"/>
        </w:rPr>
      </w:pPr>
    </w:p>
    <w:p w14:paraId="7BE559BD" w14:textId="4C30E38B" w:rsidR="00133C90" w:rsidRPr="00D95A2B" w:rsidRDefault="00133C90">
      <w:pPr>
        <w:rPr>
          <w:rFonts w:asciiTheme="majorHAnsi" w:hAnsiTheme="majorHAnsi"/>
        </w:rPr>
      </w:pPr>
    </w:p>
    <w:p w14:paraId="28B08FBD" w14:textId="75977280" w:rsidR="00133C90" w:rsidRPr="00D95A2B" w:rsidRDefault="00133C90" w:rsidP="00133C90">
      <w:pPr>
        <w:rPr>
          <w:rFonts w:asciiTheme="majorHAnsi" w:hAnsiTheme="majorHAnsi"/>
        </w:rPr>
      </w:pPr>
    </w:p>
    <w:p w14:paraId="188704AD" w14:textId="77777777" w:rsidR="00133C90" w:rsidRPr="00D95A2B" w:rsidRDefault="00133C90" w:rsidP="00133C90">
      <w:pPr>
        <w:rPr>
          <w:rFonts w:asciiTheme="majorHAnsi" w:hAnsiTheme="majorHAnsi"/>
        </w:rPr>
      </w:pPr>
    </w:p>
    <w:p w14:paraId="0ECB3179" w14:textId="77777777" w:rsidR="00133C90" w:rsidRPr="00D95A2B" w:rsidRDefault="00133C90" w:rsidP="00133C90">
      <w:pPr>
        <w:rPr>
          <w:rFonts w:asciiTheme="majorHAnsi" w:hAnsiTheme="majorHAnsi"/>
        </w:rPr>
      </w:pPr>
    </w:p>
    <w:p w14:paraId="2435B385" w14:textId="77777777" w:rsidR="00133C90" w:rsidRPr="00D95A2B" w:rsidRDefault="00133C90" w:rsidP="00133C90">
      <w:pPr>
        <w:rPr>
          <w:rFonts w:asciiTheme="majorHAnsi" w:hAnsiTheme="majorHAnsi"/>
        </w:rPr>
      </w:pPr>
    </w:p>
    <w:p w14:paraId="3B34B083" w14:textId="77777777" w:rsidR="00133C90" w:rsidRPr="00D95A2B" w:rsidRDefault="00133C90" w:rsidP="00133C90">
      <w:pPr>
        <w:rPr>
          <w:rFonts w:asciiTheme="majorHAnsi" w:hAnsiTheme="majorHAnsi"/>
        </w:rPr>
      </w:pPr>
    </w:p>
    <w:p w14:paraId="6F645818" w14:textId="77777777" w:rsidR="00133C90" w:rsidRPr="00D95A2B" w:rsidRDefault="00133C90" w:rsidP="00133C90">
      <w:pPr>
        <w:rPr>
          <w:rFonts w:asciiTheme="majorHAnsi" w:hAnsiTheme="majorHAnsi"/>
        </w:rPr>
      </w:pPr>
    </w:p>
    <w:p w14:paraId="77948DFF" w14:textId="70C017D5" w:rsidR="00133C90" w:rsidRPr="00D95A2B" w:rsidRDefault="00133C90" w:rsidP="00133C90">
      <w:pPr>
        <w:rPr>
          <w:rFonts w:asciiTheme="majorHAnsi" w:hAnsiTheme="majorHAnsi"/>
        </w:rPr>
      </w:pPr>
    </w:p>
    <w:p w14:paraId="19186474" w14:textId="784297C1" w:rsidR="00133C90" w:rsidRPr="00D95A2B" w:rsidRDefault="00133C90" w:rsidP="00133C90">
      <w:pPr>
        <w:rPr>
          <w:rFonts w:asciiTheme="majorHAnsi" w:hAnsiTheme="majorHAnsi"/>
        </w:rPr>
      </w:pPr>
    </w:p>
    <w:p w14:paraId="57D27082" w14:textId="0A96361F" w:rsidR="00133C90" w:rsidRPr="00D95A2B" w:rsidRDefault="00133C90" w:rsidP="00133C90">
      <w:pPr>
        <w:rPr>
          <w:rFonts w:asciiTheme="majorHAnsi" w:hAnsiTheme="majorHAnsi"/>
        </w:rPr>
      </w:pPr>
    </w:p>
    <w:p w14:paraId="3F33182C" w14:textId="77777777" w:rsidR="00133C90" w:rsidRPr="00D95A2B" w:rsidRDefault="00133C90" w:rsidP="00133C90">
      <w:pPr>
        <w:rPr>
          <w:rFonts w:asciiTheme="majorHAnsi" w:hAnsiTheme="majorHAnsi"/>
        </w:rPr>
      </w:pPr>
    </w:p>
    <w:p w14:paraId="26332DDF" w14:textId="77777777" w:rsidR="00133C90" w:rsidRPr="00D95A2B" w:rsidRDefault="00133C90" w:rsidP="00133C90">
      <w:pPr>
        <w:rPr>
          <w:rFonts w:asciiTheme="majorHAnsi" w:hAnsiTheme="majorHAnsi"/>
        </w:rPr>
      </w:pPr>
    </w:p>
    <w:p w14:paraId="14738E58" w14:textId="77777777" w:rsidR="00133C90" w:rsidRPr="00D95A2B" w:rsidRDefault="00133C90" w:rsidP="00133C90">
      <w:pPr>
        <w:rPr>
          <w:rFonts w:asciiTheme="majorHAnsi" w:hAnsiTheme="majorHAnsi"/>
        </w:rPr>
      </w:pPr>
    </w:p>
    <w:p w14:paraId="302880A4" w14:textId="77777777" w:rsidR="00133C90" w:rsidRPr="00D95A2B" w:rsidRDefault="00133C90" w:rsidP="00133C90">
      <w:pPr>
        <w:rPr>
          <w:rFonts w:asciiTheme="majorHAnsi" w:hAnsiTheme="majorHAnsi"/>
        </w:rPr>
      </w:pPr>
    </w:p>
    <w:p w14:paraId="1CDBCFAC" w14:textId="77777777" w:rsidR="00133C90" w:rsidRPr="00D95A2B" w:rsidRDefault="00133C90" w:rsidP="00133C90">
      <w:pPr>
        <w:rPr>
          <w:rFonts w:asciiTheme="majorHAnsi" w:hAnsiTheme="majorHAnsi"/>
        </w:rPr>
      </w:pPr>
    </w:p>
    <w:p w14:paraId="75245A0F" w14:textId="1DBF70F2" w:rsidR="00133C90" w:rsidRDefault="00133C90" w:rsidP="00133C90">
      <w:pPr>
        <w:rPr>
          <w:rFonts w:asciiTheme="majorHAnsi" w:hAnsiTheme="majorHAnsi"/>
        </w:rPr>
      </w:pPr>
    </w:p>
    <w:p w14:paraId="545CAA3C" w14:textId="77777777" w:rsidR="0042528E" w:rsidRPr="00D95A2B" w:rsidRDefault="0042528E" w:rsidP="00133C90">
      <w:pPr>
        <w:rPr>
          <w:rFonts w:asciiTheme="majorHAnsi" w:hAnsiTheme="majorHAnsi"/>
        </w:rPr>
      </w:pPr>
    </w:p>
    <w:p w14:paraId="0E9FF40D" w14:textId="58502734" w:rsidR="00133C90" w:rsidRPr="00D95A2B" w:rsidRDefault="00D33AF3" w:rsidP="00133C90">
      <w:pPr>
        <w:tabs>
          <w:tab w:val="left" w:pos="6820"/>
        </w:tabs>
        <w:rPr>
          <w:rFonts w:asciiTheme="majorHAnsi" w:hAnsiTheme="majorHAnsi"/>
          <w:b/>
        </w:rPr>
      </w:pPr>
      <w:r w:rsidRPr="00D95A2B">
        <w:rPr>
          <w:rFonts w:asciiTheme="majorHAnsi" w:hAnsiTheme="majorHAnsi"/>
          <w:b/>
        </w:rPr>
        <w:lastRenderedPageBreak/>
        <w:t>Inhaltsverzeichnis</w:t>
      </w:r>
    </w:p>
    <w:p w14:paraId="02CA73BE" w14:textId="77777777" w:rsidR="00D33AF3" w:rsidRPr="00D95A2B" w:rsidRDefault="00D33AF3" w:rsidP="00133C90">
      <w:pPr>
        <w:tabs>
          <w:tab w:val="left" w:pos="6820"/>
        </w:tabs>
        <w:rPr>
          <w:rFonts w:asciiTheme="majorHAnsi" w:hAnsiTheme="majorHAnsi"/>
          <w:b/>
        </w:rPr>
      </w:pPr>
    </w:p>
    <w:p w14:paraId="15FCD92C" w14:textId="77777777" w:rsidR="00D33AF3" w:rsidRPr="00D95A2B" w:rsidRDefault="00D33AF3" w:rsidP="00133C90">
      <w:pPr>
        <w:tabs>
          <w:tab w:val="left" w:pos="6820"/>
        </w:tabs>
        <w:rPr>
          <w:rFonts w:asciiTheme="majorHAnsi" w:hAnsiTheme="majorHAnsi"/>
          <w:b/>
        </w:rPr>
      </w:pPr>
    </w:p>
    <w:p w14:paraId="20243A50" w14:textId="76246564" w:rsidR="00D33AF3" w:rsidRPr="00D95A2B" w:rsidRDefault="00D33AF3" w:rsidP="00D33AF3">
      <w:pPr>
        <w:pStyle w:val="Listenabsatz"/>
        <w:numPr>
          <w:ilvl w:val="0"/>
          <w:numId w:val="6"/>
        </w:numPr>
        <w:tabs>
          <w:tab w:val="left" w:pos="6820"/>
        </w:tabs>
        <w:rPr>
          <w:rFonts w:asciiTheme="majorHAnsi" w:hAnsiTheme="majorHAnsi"/>
          <w:b/>
        </w:rPr>
      </w:pPr>
      <w:r w:rsidRPr="00D95A2B">
        <w:rPr>
          <w:rFonts w:asciiTheme="majorHAnsi" w:hAnsiTheme="majorHAnsi"/>
          <w:b/>
        </w:rPr>
        <w:t>Beschreibung und Analyse</w:t>
      </w:r>
      <w:r w:rsidR="00FE6A22">
        <w:rPr>
          <w:rFonts w:asciiTheme="majorHAnsi" w:hAnsiTheme="majorHAnsi"/>
          <w:b/>
        </w:rPr>
        <w:t xml:space="preserve"> (S.3. – 5.)</w:t>
      </w:r>
    </w:p>
    <w:p w14:paraId="12801EE6" w14:textId="77777777" w:rsidR="00D33AF3" w:rsidRPr="00D95A2B" w:rsidRDefault="00D33AF3" w:rsidP="00D33AF3">
      <w:pPr>
        <w:pStyle w:val="Listenabsatz"/>
        <w:tabs>
          <w:tab w:val="left" w:pos="6820"/>
        </w:tabs>
        <w:rPr>
          <w:rFonts w:asciiTheme="majorHAnsi" w:hAnsiTheme="majorHAnsi"/>
        </w:rPr>
      </w:pPr>
    </w:p>
    <w:p w14:paraId="28DDD3EC" w14:textId="1585D7B9" w:rsidR="00D33AF3" w:rsidRPr="00D95A2B" w:rsidRDefault="00D33AF3" w:rsidP="00D33AF3">
      <w:pPr>
        <w:pStyle w:val="Listenabsatz"/>
        <w:numPr>
          <w:ilvl w:val="0"/>
          <w:numId w:val="6"/>
        </w:numPr>
        <w:tabs>
          <w:tab w:val="left" w:pos="6820"/>
        </w:tabs>
        <w:rPr>
          <w:rFonts w:asciiTheme="majorHAnsi" w:hAnsiTheme="majorHAnsi"/>
          <w:b/>
        </w:rPr>
      </w:pPr>
      <w:r w:rsidRPr="00D95A2B">
        <w:rPr>
          <w:rFonts w:asciiTheme="majorHAnsi" w:hAnsiTheme="majorHAnsi"/>
          <w:b/>
        </w:rPr>
        <w:t>Beschreibung und Analyse der Alltagssituation</w:t>
      </w:r>
      <w:r w:rsidR="00FE6A22">
        <w:rPr>
          <w:rFonts w:asciiTheme="majorHAnsi" w:hAnsiTheme="majorHAnsi"/>
          <w:b/>
        </w:rPr>
        <w:t xml:space="preserve"> (S. 5. – 8.)</w:t>
      </w:r>
    </w:p>
    <w:p w14:paraId="22272D9C" w14:textId="60BCE750" w:rsidR="00D33AF3" w:rsidRPr="00D95A2B" w:rsidRDefault="00D33AF3" w:rsidP="00D33AF3">
      <w:pPr>
        <w:pStyle w:val="Listenabsatz"/>
        <w:numPr>
          <w:ilvl w:val="1"/>
          <w:numId w:val="6"/>
        </w:numPr>
        <w:tabs>
          <w:tab w:val="left" w:pos="6820"/>
        </w:tabs>
        <w:rPr>
          <w:rFonts w:asciiTheme="majorHAnsi" w:hAnsiTheme="majorHAnsi"/>
        </w:rPr>
      </w:pPr>
      <w:r w:rsidRPr="00D95A2B">
        <w:rPr>
          <w:rFonts w:asciiTheme="majorHAnsi" w:hAnsiTheme="majorHAnsi"/>
        </w:rPr>
        <w:t>Pädagogische Bedeutung der Alltagssituation</w:t>
      </w:r>
    </w:p>
    <w:p w14:paraId="247421B5" w14:textId="3E65AE9B" w:rsidR="00D33AF3" w:rsidRPr="00D95A2B" w:rsidRDefault="00D33AF3" w:rsidP="00D33AF3">
      <w:pPr>
        <w:pStyle w:val="Listenabsatz"/>
        <w:numPr>
          <w:ilvl w:val="1"/>
          <w:numId w:val="6"/>
        </w:numPr>
        <w:tabs>
          <w:tab w:val="left" w:pos="6820"/>
        </w:tabs>
        <w:rPr>
          <w:rFonts w:asciiTheme="majorHAnsi" w:hAnsiTheme="majorHAnsi"/>
        </w:rPr>
      </w:pPr>
      <w:r w:rsidRPr="00D95A2B">
        <w:rPr>
          <w:rFonts w:asciiTheme="majorHAnsi" w:hAnsiTheme="majorHAnsi"/>
        </w:rPr>
        <w:t>Bestehende Gestaltungsformen und Regeln der Einrichtung für die Situation</w:t>
      </w:r>
    </w:p>
    <w:p w14:paraId="4C56F0EE" w14:textId="3FD519B2" w:rsidR="00D33AF3" w:rsidRPr="00D95A2B" w:rsidRDefault="00D33AF3" w:rsidP="00D33AF3">
      <w:pPr>
        <w:pStyle w:val="Listenabsatz"/>
        <w:numPr>
          <w:ilvl w:val="1"/>
          <w:numId w:val="6"/>
        </w:numPr>
        <w:tabs>
          <w:tab w:val="left" w:pos="6820"/>
        </w:tabs>
        <w:rPr>
          <w:rFonts w:asciiTheme="majorHAnsi" w:hAnsiTheme="majorHAnsi"/>
        </w:rPr>
      </w:pPr>
      <w:r w:rsidRPr="00D95A2B">
        <w:rPr>
          <w:rFonts w:asciiTheme="majorHAnsi" w:hAnsiTheme="majorHAnsi"/>
        </w:rPr>
        <w:t>Tatsächliche Bedeutung der Situation für die konkreten Kinder/Jugendlichen und die Gruppe</w:t>
      </w:r>
    </w:p>
    <w:p w14:paraId="6D478C84" w14:textId="6418282D" w:rsidR="00D33AF3" w:rsidRPr="00D95A2B" w:rsidRDefault="00D33AF3" w:rsidP="00D33AF3">
      <w:pPr>
        <w:pStyle w:val="Listenabsatz"/>
        <w:numPr>
          <w:ilvl w:val="1"/>
          <w:numId w:val="6"/>
        </w:numPr>
        <w:tabs>
          <w:tab w:val="left" w:pos="6820"/>
        </w:tabs>
        <w:rPr>
          <w:rFonts w:asciiTheme="majorHAnsi" w:hAnsiTheme="majorHAnsi"/>
        </w:rPr>
      </w:pPr>
      <w:r w:rsidRPr="00D95A2B">
        <w:rPr>
          <w:rFonts w:asciiTheme="majorHAnsi" w:hAnsiTheme="majorHAnsi"/>
        </w:rPr>
        <w:t>Erfahrungen mit dieser Situation in den letzten Tagen/Wochen</w:t>
      </w:r>
    </w:p>
    <w:p w14:paraId="582E1FCA" w14:textId="77777777" w:rsidR="00D33AF3" w:rsidRPr="00D95A2B" w:rsidRDefault="00D33AF3" w:rsidP="00D33AF3">
      <w:pPr>
        <w:pStyle w:val="Listenabsatz"/>
        <w:tabs>
          <w:tab w:val="left" w:pos="6820"/>
        </w:tabs>
        <w:ind w:left="1080"/>
        <w:rPr>
          <w:rFonts w:asciiTheme="majorHAnsi" w:hAnsiTheme="majorHAnsi"/>
        </w:rPr>
      </w:pPr>
    </w:p>
    <w:p w14:paraId="6CE68F66" w14:textId="2BCA4428" w:rsidR="00D33AF3" w:rsidRPr="00D95A2B" w:rsidRDefault="00D33AF3" w:rsidP="00D33AF3">
      <w:pPr>
        <w:pStyle w:val="Listenabsatz"/>
        <w:numPr>
          <w:ilvl w:val="0"/>
          <w:numId w:val="6"/>
        </w:numPr>
        <w:tabs>
          <w:tab w:val="left" w:pos="6820"/>
        </w:tabs>
        <w:rPr>
          <w:rFonts w:asciiTheme="majorHAnsi" w:hAnsiTheme="majorHAnsi"/>
          <w:b/>
        </w:rPr>
      </w:pPr>
      <w:r w:rsidRPr="00D95A2B">
        <w:rPr>
          <w:rFonts w:asciiTheme="majorHAnsi" w:hAnsiTheme="majorHAnsi"/>
          <w:b/>
        </w:rPr>
        <w:t>Handlungskonzept für die Alltagssituation</w:t>
      </w:r>
      <w:r w:rsidR="00FE6A22">
        <w:rPr>
          <w:rFonts w:asciiTheme="majorHAnsi" w:hAnsiTheme="majorHAnsi"/>
          <w:b/>
        </w:rPr>
        <w:t xml:space="preserve"> (S. 8. – 9.)</w:t>
      </w:r>
    </w:p>
    <w:p w14:paraId="781DA433" w14:textId="181922F1" w:rsidR="00D33AF3" w:rsidRPr="00D95A2B" w:rsidRDefault="00D33AF3" w:rsidP="00D33AF3">
      <w:pPr>
        <w:pStyle w:val="Listenabsatz"/>
        <w:numPr>
          <w:ilvl w:val="1"/>
          <w:numId w:val="6"/>
        </w:numPr>
        <w:tabs>
          <w:tab w:val="left" w:pos="6820"/>
        </w:tabs>
        <w:rPr>
          <w:rFonts w:asciiTheme="majorHAnsi" w:hAnsiTheme="majorHAnsi"/>
        </w:rPr>
      </w:pPr>
      <w:r w:rsidRPr="00D95A2B">
        <w:rPr>
          <w:rFonts w:asciiTheme="majorHAnsi" w:hAnsiTheme="majorHAnsi"/>
        </w:rPr>
        <w:t>Festlegung der eigenen Rolle, der angestrebten Kompetenzen bei den Kindern/Jugendlichen und allgemeiner Handlungsprinzipien</w:t>
      </w:r>
    </w:p>
    <w:p w14:paraId="0562353F" w14:textId="77777777" w:rsidR="00D33AF3" w:rsidRPr="00D95A2B" w:rsidRDefault="00D33AF3" w:rsidP="00D33AF3">
      <w:pPr>
        <w:pStyle w:val="Listenabsatz"/>
        <w:numPr>
          <w:ilvl w:val="1"/>
          <w:numId w:val="6"/>
        </w:numPr>
        <w:tabs>
          <w:tab w:val="left" w:pos="6820"/>
        </w:tabs>
        <w:rPr>
          <w:rFonts w:asciiTheme="majorHAnsi" w:hAnsiTheme="majorHAnsi"/>
        </w:rPr>
      </w:pPr>
      <w:r w:rsidRPr="00D95A2B">
        <w:rPr>
          <w:rFonts w:asciiTheme="majorHAnsi" w:hAnsiTheme="majorHAnsi"/>
        </w:rPr>
        <w:t>Überlegungen zur Interaktion mit bestimmten Kindern/Jugendlichen</w:t>
      </w:r>
    </w:p>
    <w:p w14:paraId="2643F4F5" w14:textId="175E2A0E" w:rsidR="00D33AF3" w:rsidRPr="00D95A2B" w:rsidRDefault="00D33AF3" w:rsidP="00D33AF3">
      <w:pPr>
        <w:pStyle w:val="Listenabsatz"/>
        <w:numPr>
          <w:ilvl w:val="1"/>
          <w:numId w:val="6"/>
        </w:numPr>
        <w:tabs>
          <w:tab w:val="left" w:pos="6820"/>
        </w:tabs>
        <w:rPr>
          <w:rFonts w:asciiTheme="majorHAnsi" w:hAnsiTheme="majorHAnsi"/>
        </w:rPr>
      </w:pPr>
      <w:r w:rsidRPr="00D95A2B">
        <w:rPr>
          <w:rFonts w:asciiTheme="majorHAnsi" w:hAnsiTheme="majorHAnsi"/>
        </w:rPr>
        <w:t>Ausblick und Perspektive: Wünsche/Ideen zur Gestaltung, ggf. Veränderung der Situation</w:t>
      </w:r>
    </w:p>
    <w:p w14:paraId="7C867819" w14:textId="77777777" w:rsidR="00D33AF3" w:rsidRPr="00D95A2B" w:rsidRDefault="00D33AF3" w:rsidP="00D33AF3">
      <w:pPr>
        <w:tabs>
          <w:tab w:val="left" w:pos="6820"/>
        </w:tabs>
        <w:rPr>
          <w:rFonts w:asciiTheme="majorHAnsi" w:hAnsiTheme="majorHAnsi"/>
        </w:rPr>
      </w:pPr>
    </w:p>
    <w:p w14:paraId="45D79F6F" w14:textId="77777777" w:rsidR="00D33AF3" w:rsidRPr="00D95A2B" w:rsidRDefault="00D33AF3" w:rsidP="00D33AF3">
      <w:pPr>
        <w:tabs>
          <w:tab w:val="left" w:pos="6820"/>
        </w:tabs>
        <w:rPr>
          <w:rFonts w:asciiTheme="majorHAnsi" w:hAnsiTheme="majorHAnsi"/>
        </w:rPr>
      </w:pPr>
    </w:p>
    <w:p w14:paraId="3853A16E" w14:textId="77777777" w:rsidR="00D33AF3" w:rsidRPr="00D95A2B" w:rsidRDefault="00D33AF3" w:rsidP="00D33AF3">
      <w:pPr>
        <w:tabs>
          <w:tab w:val="left" w:pos="6820"/>
        </w:tabs>
        <w:rPr>
          <w:rFonts w:asciiTheme="majorHAnsi" w:hAnsiTheme="majorHAnsi"/>
        </w:rPr>
      </w:pPr>
    </w:p>
    <w:p w14:paraId="7B64C35D" w14:textId="77777777" w:rsidR="00D33AF3" w:rsidRPr="00D95A2B" w:rsidRDefault="00D33AF3" w:rsidP="00D33AF3">
      <w:pPr>
        <w:tabs>
          <w:tab w:val="left" w:pos="6820"/>
        </w:tabs>
        <w:rPr>
          <w:rFonts w:asciiTheme="majorHAnsi" w:hAnsiTheme="majorHAnsi"/>
        </w:rPr>
      </w:pPr>
    </w:p>
    <w:p w14:paraId="63A7AEC9" w14:textId="77777777" w:rsidR="00D33AF3" w:rsidRPr="00D95A2B" w:rsidRDefault="00D33AF3" w:rsidP="00D33AF3">
      <w:pPr>
        <w:tabs>
          <w:tab w:val="left" w:pos="6820"/>
        </w:tabs>
        <w:rPr>
          <w:rFonts w:asciiTheme="majorHAnsi" w:hAnsiTheme="majorHAnsi"/>
        </w:rPr>
      </w:pPr>
    </w:p>
    <w:p w14:paraId="32E9335B" w14:textId="77777777" w:rsidR="00D33AF3" w:rsidRPr="00D95A2B" w:rsidRDefault="00D33AF3" w:rsidP="00D33AF3">
      <w:pPr>
        <w:tabs>
          <w:tab w:val="left" w:pos="6820"/>
        </w:tabs>
        <w:rPr>
          <w:rFonts w:asciiTheme="majorHAnsi" w:hAnsiTheme="majorHAnsi"/>
        </w:rPr>
      </w:pPr>
    </w:p>
    <w:p w14:paraId="3763F7D6" w14:textId="77777777" w:rsidR="00D33AF3" w:rsidRPr="00D95A2B" w:rsidRDefault="00D33AF3" w:rsidP="00D33AF3">
      <w:pPr>
        <w:tabs>
          <w:tab w:val="left" w:pos="6820"/>
        </w:tabs>
        <w:rPr>
          <w:rFonts w:asciiTheme="majorHAnsi" w:hAnsiTheme="majorHAnsi"/>
        </w:rPr>
      </w:pPr>
    </w:p>
    <w:p w14:paraId="1127950D" w14:textId="77777777" w:rsidR="00D33AF3" w:rsidRPr="00D95A2B" w:rsidRDefault="00D33AF3" w:rsidP="00D33AF3">
      <w:pPr>
        <w:tabs>
          <w:tab w:val="left" w:pos="6820"/>
        </w:tabs>
        <w:rPr>
          <w:rFonts w:asciiTheme="majorHAnsi" w:hAnsiTheme="majorHAnsi"/>
        </w:rPr>
      </w:pPr>
    </w:p>
    <w:p w14:paraId="368DD210" w14:textId="77777777" w:rsidR="00D33AF3" w:rsidRPr="00D95A2B" w:rsidRDefault="00D33AF3" w:rsidP="00D33AF3">
      <w:pPr>
        <w:tabs>
          <w:tab w:val="left" w:pos="6820"/>
        </w:tabs>
        <w:rPr>
          <w:rFonts w:asciiTheme="majorHAnsi" w:hAnsiTheme="majorHAnsi"/>
        </w:rPr>
      </w:pPr>
    </w:p>
    <w:p w14:paraId="79C08E72" w14:textId="77777777" w:rsidR="00D33AF3" w:rsidRPr="00D95A2B" w:rsidRDefault="00D33AF3" w:rsidP="00D33AF3">
      <w:pPr>
        <w:tabs>
          <w:tab w:val="left" w:pos="6820"/>
        </w:tabs>
        <w:rPr>
          <w:rFonts w:asciiTheme="majorHAnsi" w:hAnsiTheme="majorHAnsi"/>
        </w:rPr>
      </w:pPr>
    </w:p>
    <w:p w14:paraId="6B259510" w14:textId="77777777" w:rsidR="00D33AF3" w:rsidRPr="00D95A2B" w:rsidRDefault="00D33AF3" w:rsidP="00D33AF3">
      <w:pPr>
        <w:tabs>
          <w:tab w:val="left" w:pos="6820"/>
        </w:tabs>
        <w:rPr>
          <w:rFonts w:asciiTheme="majorHAnsi" w:hAnsiTheme="majorHAnsi"/>
        </w:rPr>
      </w:pPr>
    </w:p>
    <w:p w14:paraId="1BD46526" w14:textId="77777777" w:rsidR="00D33AF3" w:rsidRPr="00D95A2B" w:rsidRDefault="00D33AF3" w:rsidP="00D33AF3">
      <w:pPr>
        <w:tabs>
          <w:tab w:val="left" w:pos="6820"/>
        </w:tabs>
        <w:rPr>
          <w:rFonts w:asciiTheme="majorHAnsi" w:hAnsiTheme="majorHAnsi"/>
        </w:rPr>
      </w:pPr>
    </w:p>
    <w:p w14:paraId="3E3930A8" w14:textId="77777777" w:rsidR="00D33AF3" w:rsidRPr="00D95A2B" w:rsidRDefault="00D33AF3" w:rsidP="00D33AF3">
      <w:pPr>
        <w:tabs>
          <w:tab w:val="left" w:pos="6820"/>
        </w:tabs>
        <w:rPr>
          <w:rFonts w:asciiTheme="majorHAnsi" w:hAnsiTheme="majorHAnsi"/>
        </w:rPr>
      </w:pPr>
    </w:p>
    <w:p w14:paraId="330C6C4E" w14:textId="77777777" w:rsidR="00D33AF3" w:rsidRPr="00D95A2B" w:rsidRDefault="00D33AF3" w:rsidP="00D33AF3">
      <w:pPr>
        <w:tabs>
          <w:tab w:val="left" w:pos="6820"/>
        </w:tabs>
        <w:rPr>
          <w:rFonts w:asciiTheme="majorHAnsi" w:hAnsiTheme="majorHAnsi"/>
        </w:rPr>
      </w:pPr>
    </w:p>
    <w:p w14:paraId="7EA3CCEA" w14:textId="77777777" w:rsidR="00D33AF3" w:rsidRPr="00D95A2B" w:rsidRDefault="00D33AF3" w:rsidP="00D33AF3">
      <w:pPr>
        <w:tabs>
          <w:tab w:val="left" w:pos="6820"/>
        </w:tabs>
        <w:rPr>
          <w:rFonts w:asciiTheme="majorHAnsi" w:hAnsiTheme="majorHAnsi"/>
        </w:rPr>
      </w:pPr>
    </w:p>
    <w:p w14:paraId="6CF93261" w14:textId="77777777" w:rsidR="00D33AF3" w:rsidRPr="00D95A2B" w:rsidRDefault="00D33AF3" w:rsidP="00D33AF3">
      <w:pPr>
        <w:tabs>
          <w:tab w:val="left" w:pos="6820"/>
        </w:tabs>
        <w:rPr>
          <w:rFonts w:asciiTheme="majorHAnsi" w:hAnsiTheme="majorHAnsi"/>
        </w:rPr>
      </w:pPr>
    </w:p>
    <w:p w14:paraId="2F0E995E" w14:textId="77777777" w:rsidR="00D33AF3" w:rsidRPr="00D95A2B" w:rsidRDefault="00D33AF3" w:rsidP="00D33AF3">
      <w:pPr>
        <w:tabs>
          <w:tab w:val="left" w:pos="6820"/>
        </w:tabs>
        <w:rPr>
          <w:rFonts w:asciiTheme="majorHAnsi" w:hAnsiTheme="majorHAnsi"/>
        </w:rPr>
      </w:pPr>
    </w:p>
    <w:p w14:paraId="5E1E74CD" w14:textId="77777777" w:rsidR="00D33AF3" w:rsidRPr="00D95A2B" w:rsidRDefault="00D33AF3" w:rsidP="00D33AF3">
      <w:pPr>
        <w:tabs>
          <w:tab w:val="left" w:pos="6820"/>
        </w:tabs>
        <w:rPr>
          <w:rFonts w:asciiTheme="majorHAnsi" w:hAnsiTheme="majorHAnsi"/>
        </w:rPr>
      </w:pPr>
    </w:p>
    <w:p w14:paraId="5173CB84" w14:textId="77777777" w:rsidR="00D33AF3" w:rsidRPr="00D95A2B" w:rsidRDefault="00D33AF3" w:rsidP="00D33AF3">
      <w:pPr>
        <w:tabs>
          <w:tab w:val="left" w:pos="6820"/>
        </w:tabs>
        <w:rPr>
          <w:rFonts w:asciiTheme="majorHAnsi" w:hAnsiTheme="majorHAnsi"/>
        </w:rPr>
      </w:pPr>
    </w:p>
    <w:p w14:paraId="62536822" w14:textId="77777777" w:rsidR="00D33AF3" w:rsidRPr="00D95A2B" w:rsidRDefault="00D33AF3" w:rsidP="00D33AF3">
      <w:pPr>
        <w:tabs>
          <w:tab w:val="left" w:pos="6820"/>
        </w:tabs>
        <w:rPr>
          <w:rFonts w:asciiTheme="majorHAnsi" w:hAnsiTheme="majorHAnsi"/>
        </w:rPr>
      </w:pPr>
    </w:p>
    <w:p w14:paraId="34CED0BF" w14:textId="77777777" w:rsidR="00D33AF3" w:rsidRPr="00D95A2B" w:rsidRDefault="00D33AF3" w:rsidP="00D33AF3">
      <w:pPr>
        <w:tabs>
          <w:tab w:val="left" w:pos="6820"/>
        </w:tabs>
        <w:rPr>
          <w:rFonts w:asciiTheme="majorHAnsi" w:hAnsiTheme="majorHAnsi"/>
        </w:rPr>
      </w:pPr>
    </w:p>
    <w:p w14:paraId="7D2AF48B" w14:textId="77777777" w:rsidR="00D33AF3" w:rsidRPr="00D95A2B" w:rsidRDefault="00D33AF3" w:rsidP="00D33AF3">
      <w:pPr>
        <w:tabs>
          <w:tab w:val="left" w:pos="6820"/>
        </w:tabs>
        <w:rPr>
          <w:rFonts w:asciiTheme="majorHAnsi" w:hAnsiTheme="majorHAnsi"/>
        </w:rPr>
      </w:pPr>
    </w:p>
    <w:p w14:paraId="73F46B6F" w14:textId="77777777" w:rsidR="00D33AF3" w:rsidRPr="00D95A2B" w:rsidRDefault="00D33AF3" w:rsidP="00D33AF3">
      <w:pPr>
        <w:tabs>
          <w:tab w:val="left" w:pos="6820"/>
        </w:tabs>
        <w:rPr>
          <w:rFonts w:asciiTheme="majorHAnsi" w:hAnsiTheme="majorHAnsi"/>
        </w:rPr>
      </w:pPr>
    </w:p>
    <w:p w14:paraId="7C0C4DD9" w14:textId="77777777" w:rsidR="00D33AF3" w:rsidRPr="00D95A2B" w:rsidRDefault="00D33AF3" w:rsidP="00D33AF3">
      <w:pPr>
        <w:tabs>
          <w:tab w:val="left" w:pos="6820"/>
        </w:tabs>
        <w:rPr>
          <w:rFonts w:asciiTheme="majorHAnsi" w:hAnsiTheme="majorHAnsi"/>
        </w:rPr>
      </w:pPr>
    </w:p>
    <w:p w14:paraId="7F136694" w14:textId="77777777" w:rsidR="00D33AF3" w:rsidRPr="00D95A2B" w:rsidRDefault="00D33AF3" w:rsidP="00D33AF3">
      <w:pPr>
        <w:tabs>
          <w:tab w:val="left" w:pos="6820"/>
        </w:tabs>
        <w:rPr>
          <w:rFonts w:asciiTheme="majorHAnsi" w:hAnsiTheme="majorHAnsi"/>
        </w:rPr>
      </w:pPr>
    </w:p>
    <w:p w14:paraId="26533992" w14:textId="77777777" w:rsidR="00D33AF3" w:rsidRPr="00D95A2B" w:rsidRDefault="00D33AF3" w:rsidP="00D33AF3">
      <w:pPr>
        <w:tabs>
          <w:tab w:val="left" w:pos="6820"/>
        </w:tabs>
        <w:rPr>
          <w:rFonts w:asciiTheme="majorHAnsi" w:hAnsiTheme="majorHAnsi"/>
        </w:rPr>
      </w:pPr>
    </w:p>
    <w:p w14:paraId="61D46EFA" w14:textId="77777777" w:rsidR="00D33AF3" w:rsidRPr="00D95A2B" w:rsidRDefault="00D33AF3" w:rsidP="00D33AF3">
      <w:pPr>
        <w:tabs>
          <w:tab w:val="left" w:pos="6820"/>
        </w:tabs>
        <w:rPr>
          <w:rFonts w:asciiTheme="majorHAnsi" w:hAnsiTheme="majorHAnsi"/>
        </w:rPr>
      </w:pPr>
    </w:p>
    <w:p w14:paraId="2DB25DF7" w14:textId="77777777" w:rsidR="00D33AF3" w:rsidRPr="00D95A2B" w:rsidRDefault="00D33AF3" w:rsidP="00D33AF3">
      <w:pPr>
        <w:tabs>
          <w:tab w:val="left" w:pos="6820"/>
        </w:tabs>
        <w:rPr>
          <w:rFonts w:asciiTheme="majorHAnsi" w:hAnsiTheme="majorHAnsi"/>
        </w:rPr>
      </w:pPr>
    </w:p>
    <w:p w14:paraId="2ECB8AD9" w14:textId="77777777" w:rsidR="00D33AF3" w:rsidRPr="00D95A2B" w:rsidRDefault="00D33AF3" w:rsidP="00D33AF3">
      <w:pPr>
        <w:tabs>
          <w:tab w:val="left" w:pos="6820"/>
        </w:tabs>
        <w:rPr>
          <w:rFonts w:asciiTheme="majorHAnsi" w:hAnsiTheme="majorHAnsi"/>
        </w:rPr>
      </w:pPr>
    </w:p>
    <w:p w14:paraId="519A7090" w14:textId="77777777" w:rsidR="00D33AF3" w:rsidRPr="00D95A2B" w:rsidRDefault="00D33AF3" w:rsidP="00D33AF3">
      <w:pPr>
        <w:tabs>
          <w:tab w:val="left" w:pos="6820"/>
        </w:tabs>
        <w:rPr>
          <w:rFonts w:asciiTheme="majorHAnsi" w:hAnsiTheme="majorHAnsi"/>
        </w:rPr>
      </w:pPr>
    </w:p>
    <w:p w14:paraId="2CDD13F6" w14:textId="77777777" w:rsidR="00D33AF3" w:rsidRPr="00D95A2B" w:rsidRDefault="00D33AF3" w:rsidP="00D33AF3">
      <w:pPr>
        <w:tabs>
          <w:tab w:val="left" w:pos="6820"/>
        </w:tabs>
        <w:rPr>
          <w:rFonts w:asciiTheme="majorHAnsi" w:hAnsiTheme="majorHAnsi"/>
        </w:rPr>
      </w:pPr>
    </w:p>
    <w:p w14:paraId="29626147" w14:textId="77777777" w:rsidR="00133C90" w:rsidRPr="00D95A2B" w:rsidRDefault="008D77C8" w:rsidP="00133C90">
      <w:pPr>
        <w:tabs>
          <w:tab w:val="left" w:pos="6820"/>
        </w:tabs>
        <w:rPr>
          <w:rFonts w:asciiTheme="majorHAnsi" w:hAnsiTheme="majorHAnsi"/>
          <w:b/>
        </w:rPr>
      </w:pPr>
      <w:r w:rsidRPr="00D95A2B">
        <w:rPr>
          <w:rFonts w:asciiTheme="majorHAnsi" w:hAnsiTheme="majorHAnsi"/>
          <w:b/>
        </w:rPr>
        <w:t xml:space="preserve">1 </w:t>
      </w:r>
      <w:r w:rsidR="00133C90" w:rsidRPr="00D95A2B">
        <w:rPr>
          <w:rFonts w:asciiTheme="majorHAnsi" w:hAnsiTheme="majorHAnsi"/>
          <w:b/>
        </w:rPr>
        <w:t>Beschreibung und Analyse der Gruppe</w:t>
      </w:r>
    </w:p>
    <w:p w14:paraId="3E3AB05E" w14:textId="77777777" w:rsidR="00133C90" w:rsidRPr="00D95A2B" w:rsidRDefault="00133C90" w:rsidP="00133C90">
      <w:pPr>
        <w:tabs>
          <w:tab w:val="left" w:pos="6820"/>
        </w:tabs>
        <w:rPr>
          <w:rFonts w:asciiTheme="majorHAnsi" w:hAnsiTheme="majorHAnsi"/>
          <w:b/>
        </w:rPr>
      </w:pPr>
    </w:p>
    <w:p w14:paraId="6C8CDC3D" w14:textId="77777777" w:rsidR="00133C90" w:rsidRPr="00D95A2B" w:rsidRDefault="00133C90" w:rsidP="00133C90">
      <w:pPr>
        <w:tabs>
          <w:tab w:val="left" w:pos="6820"/>
        </w:tabs>
        <w:rPr>
          <w:rFonts w:asciiTheme="majorHAnsi" w:hAnsiTheme="majorHAnsi"/>
        </w:rPr>
      </w:pPr>
    </w:p>
    <w:p w14:paraId="02A96470" w14:textId="1D114F8B" w:rsidR="009612CC" w:rsidRPr="00D95A2B" w:rsidRDefault="00044148" w:rsidP="00133C90">
      <w:pPr>
        <w:tabs>
          <w:tab w:val="left" w:pos="6820"/>
        </w:tabs>
        <w:rPr>
          <w:rFonts w:asciiTheme="majorHAnsi" w:hAnsiTheme="majorHAnsi"/>
        </w:rPr>
      </w:pPr>
      <w:r w:rsidRPr="00D95A2B">
        <w:rPr>
          <w:rFonts w:asciiTheme="majorHAnsi" w:hAnsiTheme="majorHAnsi"/>
        </w:rPr>
        <w:t xml:space="preserve">Die </w:t>
      </w:r>
      <w:r w:rsidR="00133C90" w:rsidRPr="00D95A2B">
        <w:rPr>
          <w:rFonts w:asciiTheme="majorHAnsi" w:hAnsiTheme="majorHAnsi"/>
        </w:rPr>
        <w:t>Gemeinschafts</w:t>
      </w:r>
      <w:r w:rsidRPr="00D95A2B">
        <w:rPr>
          <w:rFonts w:asciiTheme="majorHAnsi" w:hAnsiTheme="majorHAnsi"/>
        </w:rPr>
        <w:t>grund</w:t>
      </w:r>
      <w:r w:rsidR="00133C90" w:rsidRPr="00D95A2B">
        <w:rPr>
          <w:rFonts w:asciiTheme="majorHAnsi" w:hAnsiTheme="majorHAnsi"/>
        </w:rPr>
        <w:t xml:space="preserve">schule </w:t>
      </w:r>
      <w:r w:rsidR="0042528E">
        <w:rPr>
          <w:rFonts w:asciiTheme="majorHAnsi" w:hAnsiTheme="majorHAnsi"/>
        </w:rPr>
        <w:t>hat</w:t>
      </w:r>
      <w:r w:rsidR="00133C90" w:rsidRPr="00D95A2B">
        <w:rPr>
          <w:rFonts w:asciiTheme="majorHAnsi" w:hAnsiTheme="majorHAnsi"/>
        </w:rPr>
        <w:t xml:space="preserve"> momentan 238 Kindern. Nach dem </w:t>
      </w:r>
      <w:r w:rsidRPr="00D95A2B">
        <w:rPr>
          <w:rFonts w:asciiTheme="majorHAnsi" w:hAnsiTheme="majorHAnsi"/>
        </w:rPr>
        <w:t>Unterricht besuchen insgesamt 75</w:t>
      </w:r>
      <w:r w:rsidR="00133C90" w:rsidRPr="00D95A2B">
        <w:rPr>
          <w:rFonts w:asciiTheme="majorHAnsi" w:hAnsiTheme="majorHAnsi"/>
        </w:rPr>
        <w:t xml:space="preserve"> Kinder</w:t>
      </w:r>
      <w:r w:rsidRPr="00D95A2B">
        <w:rPr>
          <w:rFonts w:asciiTheme="majorHAnsi" w:hAnsiTheme="majorHAnsi"/>
        </w:rPr>
        <w:t xml:space="preserve"> in der OGS und 66 Kinder in der VGS (verlässliche Grundschule)</w:t>
      </w:r>
      <w:r w:rsidR="00133C90" w:rsidRPr="00D95A2B">
        <w:rPr>
          <w:rFonts w:asciiTheme="majorHAnsi" w:hAnsiTheme="majorHAnsi"/>
        </w:rPr>
        <w:t xml:space="preserve"> den päda</w:t>
      </w:r>
      <w:r w:rsidRPr="00D95A2B">
        <w:rPr>
          <w:rFonts w:asciiTheme="majorHAnsi" w:hAnsiTheme="majorHAnsi"/>
        </w:rPr>
        <w:t>gogischen Nachmittag.</w:t>
      </w:r>
    </w:p>
    <w:p w14:paraId="477F089A" w14:textId="77777777" w:rsidR="00677423" w:rsidRPr="00D95A2B" w:rsidRDefault="00677423" w:rsidP="00133C90">
      <w:pPr>
        <w:tabs>
          <w:tab w:val="left" w:pos="6820"/>
        </w:tabs>
        <w:rPr>
          <w:rFonts w:asciiTheme="majorHAnsi" w:hAnsiTheme="majorHAnsi"/>
        </w:rPr>
      </w:pPr>
    </w:p>
    <w:p w14:paraId="6F79DE66" w14:textId="77777777" w:rsidR="00677423" w:rsidRPr="00D95A2B" w:rsidRDefault="00677423" w:rsidP="00133C90">
      <w:pPr>
        <w:tabs>
          <w:tab w:val="left" w:pos="6820"/>
        </w:tabs>
        <w:rPr>
          <w:rFonts w:asciiTheme="majorHAnsi" w:hAnsiTheme="majorHAnsi"/>
        </w:rPr>
      </w:pPr>
    </w:p>
    <w:p w14:paraId="55B2E9C0" w14:textId="39557018" w:rsidR="009612CC" w:rsidRPr="00D95A2B" w:rsidRDefault="00677423" w:rsidP="00133C90">
      <w:pPr>
        <w:tabs>
          <w:tab w:val="left" w:pos="6820"/>
        </w:tabs>
        <w:rPr>
          <w:rFonts w:asciiTheme="majorHAnsi" w:hAnsiTheme="majorHAnsi"/>
        </w:rPr>
      </w:pPr>
      <w:r w:rsidRPr="00D95A2B">
        <w:rPr>
          <w:rFonts w:asciiTheme="majorHAnsi" w:hAnsiTheme="majorHAnsi"/>
          <w:noProof/>
        </w:rPr>
        <w:drawing>
          <wp:inline distT="0" distB="0" distL="0" distR="0" wp14:anchorId="1DBA27A8" wp14:editId="70D2AECA">
            <wp:extent cx="5486400" cy="3200400"/>
            <wp:effectExtent l="0" t="25400" r="0" b="63500"/>
            <wp:docPr id="3" name="Diagram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5865E23" w14:textId="77777777" w:rsidR="009612CC" w:rsidRPr="00D95A2B" w:rsidRDefault="009612CC" w:rsidP="00133C90">
      <w:pPr>
        <w:tabs>
          <w:tab w:val="left" w:pos="6820"/>
        </w:tabs>
        <w:rPr>
          <w:rFonts w:asciiTheme="majorHAnsi" w:hAnsiTheme="majorHAnsi"/>
        </w:rPr>
      </w:pPr>
    </w:p>
    <w:p w14:paraId="2D313653" w14:textId="49347913" w:rsidR="003D06D8" w:rsidRPr="00D95A2B" w:rsidRDefault="003D06D8" w:rsidP="00133C90">
      <w:pPr>
        <w:tabs>
          <w:tab w:val="left" w:pos="6820"/>
        </w:tabs>
        <w:rPr>
          <w:rFonts w:asciiTheme="majorHAnsi" w:hAnsiTheme="majorHAnsi"/>
        </w:rPr>
      </w:pPr>
      <w:r w:rsidRPr="00D95A2B">
        <w:rPr>
          <w:rFonts w:asciiTheme="majorHAnsi" w:hAnsiTheme="majorHAnsi"/>
        </w:rPr>
        <w:t>Der pädagogische Nachmittag läss</w:t>
      </w:r>
      <w:r w:rsidR="005F4AEE">
        <w:rPr>
          <w:rFonts w:asciiTheme="majorHAnsi" w:hAnsiTheme="majorHAnsi"/>
        </w:rPr>
        <w:t xml:space="preserve">t sich in verschiedene Gruppen mit unterschiedlichen Neigungsschwerpunkten einteilen. Die </w:t>
      </w:r>
      <w:r w:rsidR="0042528E">
        <w:rPr>
          <w:rFonts w:asciiTheme="majorHAnsi" w:hAnsiTheme="majorHAnsi"/>
        </w:rPr>
        <w:t>Gruppen 1 bis 4</w:t>
      </w:r>
      <w:r w:rsidRPr="00D95A2B">
        <w:rPr>
          <w:rFonts w:asciiTheme="majorHAnsi" w:hAnsiTheme="majorHAnsi"/>
        </w:rPr>
        <w:t>. Mein Arbeitsfeld ist de</w:t>
      </w:r>
      <w:r w:rsidR="0042528E">
        <w:rPr>
          <w:rFonts w:asciiTheme="majorHAnsi" w:hAnsiTheme="majorHAnsi"/>
        </w:rPr>
        <w:t>r Gruppe 1</w:t>
      </w:r>
      <w:r w:rsidRPr="00D95A2B">
        <w:rPr>
          <w:rFonts w:asciiTheme="majorHAnsi" w:hAnsiTheme="majorHAnsi"/>
        </w:rPr>
        <w:t xml:space="preserve"> zugeordnet. </w:t>
      </w:r>
      <w:r w:rsidR="0042528E">
        <w:rPr>
          <w:rFonts w:asciiTheme="majorHAnsi" w:hAnsiTheme="majorHAnsi"/>
        </w:rPr>
        <w:t>Die Gruppe 1</w:t>
      </w:r>
      <w:r w:rsidRPr="00D95A2B">
        <w:rPr>
          <w:rFonts w:asciiTheme="majorHAnsi" w:hAnsiTheme="majorHAnsi"/>
        </w:rPr>
        <w:t xml:space="preserve"> besteht insgesamt aus einen großen Gruppenraum und einem Neben- bzw. Ruheraum. Im Gruppenraum haben die Kinder zahlreiche Möglichkeiten spielerisch und gestalterisch aktiv zu werden. Der Gruppenraum bietet verschiedene Materialien zum Basteln, Spiele und diverse Spielzeuge. Den Kinder</w:t>
      </w:r>
      <w:r w:rsidR="0042528E">
        <w:rPr>
          <w:rFonts w:asciiTheme="majorHAnsi" w:hAnsiTheme="majorHAnsi"/>
        </w:rPr>
        <w:t>n</w:t>
      </w:r>
      <w:r w:rsidRPr="00D95A2B">
        <w:rPr>
          <w:rFonts w:asciiTheme="majorHAnsi" w:hAnsiTheme="majorHAnsi"/>
        </w:rPr>
        <w:t xml:space="preserve"> steht ebenfalls ein großer Bauteppich zur Verfügung, auf dem sie gemeinsam bauen können. Insgesamt arbeiten neben mir 7 Pädagogen an der erfolgreichen Umsetzung des pädagogischen Nachmittags.</w:t>
      </w:r>
    </w:p>
    <w:p w14:paraId="72EA050C" w14:textId="6F995C23" w:rsidR="00133C90" w:rsidRPr="00D95A2B" w:rsidRDefault="00133C90" w:rsidP="00133C90">
      <w:pPr>
        <w:tabs>
          <w:tab w:val="left" w:pos="6820"/>
        </w:tabs>
        <w:rPr>
          <w:rFonts w:asciiTheme="majorHAnsi" w:hAnsiTheme="majorHAnsi"/>
        </w:rPr>
      </w:pPr>
      <w:r w:rsidRPr="00D95A2B">
        <w:rPr>
          <w:rFonts w:asciiTheme="majorHAnsi" w:hAnsiTheme="majorHAnsi"/>
        </w:rPr>
        <w:t>Aufgrund der unterschiedlichen Unterrichtszeiten</w:t>
      </w:r>
      <w:r w:rsidR="00A50F5F" w:rsidRPr="00D95A2B">
        <w:rPr>
          <w:rFonts w:asciiTheme="majorHAnsi" w:hAnsiTheme="majorHAnsi"/>
        </w:rPr>
        <w:t xml:space="preserve"> und Stundenpläne</w:t>
      </w:r>
      <w:r w:rsidRPr="00D95A2B">
        <w:rPr>
          <w:rFonts w:asciiTheme="majorHAnsi" w:hAnsiTheme="majorHAnsi"/>
        </w:rPr>
        <w:t xml:space="preserve"> sind nicht alle Kinder zum gleichen Zeitpunkt in der OGS. Nach der vierten Stunde um</w:t>
      </w:r>
      <w:r w:rsidR="000D2146" w:rsidRPr="00D95A2B">
        <w:rPr>
          <w:rFonts w:asciiTheme="majorHAnsi" w:hAnsiTheme="majorHAnsi"/>
        </w:rPr>
        <w:t xml:space="preserve"> 11.45 Uhr besuchen immer ca. 30</w:t>
      </w:r>
      <w:r w:rsidRPr="00D95A2B">
        <w:rPr>
          <w:rFonts w:asciiTheme="majorHAnsi" w:hAnsiTheme="majorHAnsi"/>
        </w:rPr>
        <w:t xml:space="preserve"> – 40 Kinder die OGS. </w:t>
      </w:r>
    </w:p>
    <w:p w14:paraId="16D084FD" w14:textId="6FC68723" w:rsidR="00133C90" w:rsidRPr="00D95A2B" w:rsidRDefault="005F4AEE" w:rsidP="00133C90">
      <w:pPr>
        <w:tabs>
          <w:tab w:val="left" w:pos="6820"/>
        </w:tabs>
        <w:rPr>
          <w:rFonts w:asciiTheme="majorHAnsi" w:hAnsiTheme="majorHAnsi"/>
        </w:rPr>
      </w:pPr>
      <w:r>
        <w:rPr>
          <w:rFonts w:asciiTheme="majorHAnsi" w:hAnsiTheme="majorHAnsi"/>
        </w:rPr>
        <w:t xml:space="preserve">Am Donnerstag den </w:t>
      </w:r>
      <w:r w:rsidR="0042528E">
        <w:rPr>
          <w:rFonts w:asciiTheme="majorHAnsi" w:hAnsiTheme="majorHAnsi"/>
        </w:rPr>
        <w:t>XX.XX.XXXX</w:t>
      </w:r>
      <w:r w:rsidR="00133C90" w:rsidRPr="00D95A2B">
        <w:rPr>
          <w:rFonts w:asciiTheme="majorHAnsi" w:hAnsiTheme="majorHAnsi"/>
        </w:rPr>
        <w:t xml:space="preserve"> nehmen um 11.45 Uhr die Kinder zu Beginn an der sog. Gesprächsrunde teil.</w:t>
      </w:r>
    </w:p>
    <w:p w14:paraId="588A997A" w14:textId="2E3B328A" w:rsidR="00133C90" w:rsidRPr="00D95A2B" w:rsidRDefault="00133C90" w:rsidP="00133C90">
      <w:pPr>
        <w:tabs>
          <w:tab w:val="left" w:pos="6820"/>
        </w:tabs>
        <w:rPr>
          <w:rFonts w:asciiTheme="majorHAnsi" w:hAnsiTheme="majorHAnsi"/>
        </w:rPr>
      </w:pPr>
      <w:r w:rsidRPr="00D95A2B">
        <w:rPr>
          <w:rFonts w:asciiTheme="majorHAnsi" w:hAnsiTheme="majorHAnsi"/>
        </w:rPr>
        <w:t xml:space="preserve">Die Gesprächsrunde dient als Einstieg in den pädagogischen Nachmittag und bietet ein erstes Beisammensein </w:t>
      </w:r>
      <w:r w:rsidR="003D06D8" w:rsidRPr="00D95A2B">
        <w:rPr>
          <w:rFonts w:asciiTheme="majorHAnsi" w:hAnsiTheme="majorHAnsi"/>
        </w:rPr>
        <w:t>zwischen Schülern und dem pädagogischen Personal.</w:t>
      </w:r>
    </w:p>
    <w:p w14:paraId="582EC6AB" w14:textId="77777777" w:rsidR="00133C90" w:rsidRPr="00D95A2B" w:rsidRDefault="00133C90" w:rsidP="00133C90">
      <w:pPr>
        <w:tabs>
          <w:tab w:val="left" w:pos="6820"/>
        </w:tabs>
        <w:rPr>
          <w:rFonts w:asciiTheme="majorHAnsi" w:hAnsiTheme="majorHAnsi"/>
        </w:rPr>
      </w:pPr>
    </w:p>
    <w:p w14:paraId="158876CD" w14:textId="77777777" w:rsidR="00133C90" w:rsidRPr="00D95A2B" w:rsidRDefault="00B73C3A" w:rsidP="00133C90">
      <w:pPr>
        <w:tabs>
          <w:tab w:val="left" w:pos="6820"/>
        </w:tabs>
        <w:rPr>
          <w:rFonts w:asciiTheme="majorHAnsi" w:hAnsiTheme="majorHAnsi"/>
        </w:rPr>
      </w:pPr>
      <w:r w:rsidRPr="00D95A2B">
        <w:rPr>
          <w:rFonts w:asciiTheme="majorHAnsi" w:hAnsiTheme="majorHAnsi"/>
        </w:rPr>
        <w:t>Die Gruppenstruktur ist stark gemischt, da Kinder aus allen Schuljahren von der ersten bis zur vierten Klasse anwesend sind. Dementsprechend reicht die Altersstruktur vom 6. Lebensjahr (1. Klasse) bis zum 10. Lebensjahr (4. Klasse).</w:t>
      </w:r>
    </w:p>
    <w:p w14:paraId="2F42406F" w14:textId="77777777" w:rsidR="00B73C3A" w:rsidRPr="00D95A2B" w:rsidRDefault="00B73C3A" w:rsidP="00133C90">
      <w:pPr>
        <w:tabs>
          <w:tab w:val="left" w:pos="6820"/>
        </w:tabs>
        <w:rPr>
          <w:rFonts w:asciiTheme="majorHAnsi" w:hAnsiTheme="majorHAnsi"/>
        </w:rPr>
      </w:pPr>
    </w:p>
    <w:p w14:paraId="1BAEB160" w14:textId="77777777" w:rsidR="00133C90" w:rsidRPr="00D95A2B" w:rsidRDefault="00B73C3A" w:rsidP="00133C90">
      <w:pPr>
        <w:tabs>
          <w:tab w:val="left" w:pos="6820"/>
        </w:tabs>
        <w:rPr>
          <w:rFonts w:asciiTheme="majorHAnsi" w:hAnsiTheme="majorHAnsi"/>
        </w:rPr>
      </w:pPr>
      <w:r w:rsidRPr="00D95A2B">
        <w:rPr>
          <w:rFonts w:asciiTheme="majorHAnsi" w:hAnsiTheme="majorHAnsi"/>
        </w:rPr>
        <w:lastRenderedPageBreak/>
        <w:t>Ganze Schulklassen kommen als formelle Gruppe in die OGS und bilden dann eine informelle Gruppe, indem sie Freunde und Freundinnen aus anderen Klassen treffen, um mit diesen spielerisch den Nachmittag zu verbringen. Viele Kinder identifizieren sich in der OGS</w:t>
      </w:r>
      <w:r w:rsidR="00055C80" w:rsidRPr="00D95A2B">
        <w:rPr>
          <w:rFonts w:asciiTheme="majorHAnsi" w:hAnsiTheme="majorHAnsi"/>
        </w:rPr>
        <w:t xml:space="preserve"> mit einer bestimmten Gruppe von Freunden, mit denen sie die meiste Zeit verbringen. Sie empfinden starke Sympathiegefühle für ein spezielles Kind. In diesem Fall entsteht in der OGs noch eine weitere Unterart der informellen Gruppe und zwar die Eigengruppe.</w:t>
      </w:r>
      <w:r w:rsidR="00055C80" w:rsidRPr="00D95A2B">
        <w:rPr>
          <w:rStyle w:val="Funotenzeichen"/>
          <w:rFonts w:asciiTheme="majorHAnsi" w:hAnsiTheme="majorHAnsi"/>
        </w:rPr>
        <w:footnoteReference w:id="1"/>
      </w:r>
    </w:p>
    <w:p w14:paraId="17D77B8E" w14:textId="300EB678" w:rsidR="00055C80" w:rsidRPr="00D95A2B" w:rsidRDefault="00055C80" w:rsidP="00133C90">
      <w:pPr>
        <w:tabs>
          <w:tab w:val="left" w:pos="6820"/>
        </w:tabs>
        <w:rPr>
          <w:rFonts w:asciiTheme="majorHAnsi" w:hAnsiTheme="majorHAnsi"/>
        </w:rPr>
      </w:pPr>
      <w:r w:rsidRPr="00D95A2B">
        <w:rPr>
          <w:rFonts w:asciiTheme="majorHAnsi" w:hAnsiTheme="majorHAnsi"/>
        </w:rPr>
        <w:t>Oftmals verringert oder vergrößert sich eine Eigengruppe, indem neue Kinder dazu</w:t>
      </w:r>
      <w:r w:rsidR="00712196" w:rsidRPr="00D95A2B">
        <w:rPr>
          <w:rFonts w:asciiTheme="majorHAnsi" w:hAnsiTheme="majorHAnsi"/>
        </w:rPr>
        <w:t xml:space="preserve"> </w:t>
      </w:r>
      <w:r w:rsidRPr="00D95A2B">
        <w:rPr>
          <w:rFonts w:asciiTheme="majorHAnsi" w:hAnsiTheme="majorHAnsi"/>
        </w:rPr>
        <w:t>stoßen ode</w:t>
      </w:r>
      <w:r w:rsidR="00155E01" w:rsidRPr="00D95A2B">
        <w:rPr>
          <w:rFonts w:asciiTheme="majorHAnsi" w:hAnsiTheme="majorHAnsi"/>
        </w:rPr>
        <w:t>r sich von einer anderen Gruppe widmen.</w:t>
      </w:r>
      <w:r w:rsidRPr="00D95A2B">
        <w:rPr>
          <w:rFonts w:asciiTheme="majorHAnsi" w:hAnsiTheme="majorHAnsi"/>
        </w:rPr>
        <w:t xml:space="preserve"> Die verschiedenen Bereiche und Räumlichkeiten sowie die Materialien der OGS bieten den Kinder</w:t>
      </w:r>
      <w:r w:rsidR="0042528E">
        <w:rPr>
          <w:rFonts w:asciiTheme="majorHAnsi" w:hAnsiTheme="majorHAnsi"/>
        </w:rPr>
        <w:t>n</w:t>
      </w:r>
      <w:r w:rsidRPr="00D95A2B">
        <w:rPr>
          <w:rFonts w:asciiTheme="majorHAnsi" w:hAnsiTheme="majorHAnsi"/>
        </w:rPr>
        <w:t xml:space="preserve"> immer wieder neue Möglichkeiten untereinander zu agieren. Dem spielerischen Drang werden keine Grenzen gesetzt.</w:t>
      </w:r>
    </w:p>
    <w:p w14:paraId="40ABBB98" w14:textId="49A82EBB" w:rsidR="00055C80" w:rsidRPr="00D95A2B" w:rsidRDefault="00055C80" w:rsidP="00133C90">
      <w:pPr>
        <w:tabs>
          <w:tab w:val="left" w:pos="6820"/>
        </w:tabs>
        <w:rPr>
          <w:rFonts w:asciiTheme="majorHAnsi" w:hAnsiTheme="majorHAnsi"/>
        </w:rPr>
      </w:pPr>
      <w:r w:rsidRPr="00D95A2B">
        <w:rPr>
          <w:rFonts w:asciiTheme="majorHAnsi" w:hAnsiTheme="majorHAnsi"/>
        </w:rPr>
        <w:t>In der Gesa</w:t>
      </w:r>
      <w:r w:rsidR="00AF3796" w:rsidRPr="00D95A2B">
        <w:rPr>
          <w:rFonts w:asciiTheme="majorHAnsi" w:hAnsiTheme="majorHAnsi"/>
        </w:rPr>
        <w:t>mtgruppe</w:t>
      </w:r>
      <w:r w:rsidRPr="00D95A2B">
        <w:rPr>
          <w:rFonts w:asciiTheme="majorHAnsi" w:hAnsiTheme="majorHAnsi"/>
        </w:rPr>
        <w:t xml:space="preserve"> gibt es zahlreiche Kinder, die gerne auf sich aufmerksam machen, indem sie immer im Vordergrund stehen müssen.</w:t>
      </w:r>
      <w:r w:rsidR="003D06D8" w:rsidRPr="00D95A2B">
        <w:rPr>
          <w:rFonts w:asciiTheme="majorHAnsi" w:hAnsiTheme="majorHAnsi"/>
        </w:rPr>
        <w:t xml:space="preserve"> Dies geschieht durch lautes Schreien und dem Stören von Konversationen.</w:t>
      </w:r>
    </w:p>
    <w:p w14:paraId="17489B3A" w14:textId="77777777" w:rsidR="00AF3796" w:rsidRPr="00D95A2B" w:rsidRDefault="00AF3796" w:rsidP="00133C90">
      <w:pPr>
        <w:tabs>
          <w:tab w:val="left" w:pos="6820"/>
        </w:tabs>
        <w:rPr>
          <w:rFonts w:asciiTheme="majorHAnsi" w:hAnsiTheme="majorHAnsi"/>
        </w:rPr>
      </w:pPr>
    </w:p>
    <w:p w14:paraId="5777ADDA" w14:textId="106598C0" w:rsidR="00AF3796" w:rsidRPr="00D95A2B" w:rsidRDefault="00AF3796" w:rsidP="00133C90">
      <w:pPr>
        <w:tabs>
          <w:tab w:val="left" w:pos="6820"/>
        </w:tabs>
        <w:rPr>
          <w:rFonts w:asciiTheme="majorHAnsi" w:hAnsiTheme="majorHAnsi"/>
        </w:rPr>
      </w:pPr>
      <w:r w:rsidRPr="00D95A2B">
        <w:rPr>
          <w:rFonts w:asciiTheme="majorHAnsi" w:hAnsiTheme="majorHAnsi"/>
        </w:rPr>
        <w:t>Beispiel</w:t>
      </w:r>
      <w:r w:rsidR="00EA1736" w:rsidRPr="00D95A2B">
        <w:rPr>
          <w:rFonts w:asciiTheme="majorHAnsi" w:hAnsiTheme="majorHAnsi"/>
        </w:rPr>
        <w:t>e von 2. Kindern</w:t>
      </w:r>
      <w:r w:rsidR="00107964" w:rsidRPr="00D95A2B">
        <w:rPr>
          <w:rFonts w:asciiTheme="majorHAnsi" w:hAnsiTheme="majorHAnsi"/>
        </w:rPr>
        <w:t xml:space="preserve"> aus der OGS</w:t>
      </w:r>
      <w:r w:rsidRPr="00D95A2B">
        <w:rPr>
          <w:rFonts w:asciiTheme="majorHAnsi" w:hAnsiTheme="majorHAnsi"/>
        </w:rPr>
        <w:t>:</w:t>
      </w:r>
    </w:p>
    <w:p w14:paraId="120B47F4" w14:textId="77777777" w:rsidR="00AD524D" w:rsidRPr="00D95A2B" w:rsidRDefault="00FD6FE0" w:rsidP="00133C90">
      <w:pPr>
        <w:tabs>
          <w:tab w:val="left" w:pos="6820"/>
        </w:tabs>
        <w:rPr>
          <w:rFonts w:asciiTheme="majorHAnsi" w:hAnsiTheme="majorHAnsi"/>
        </w:rPr>
      </w:pPr>
      <w:r w:rsidRPr="00D95A2B">
        <w:rPr>
          <w:rFonts w:asciiTheme="majorHAnsi" w:hAnsiTheme="majorHAnsi"/>
        </w:rPr>
        <w:t>Der größte Teil der Gruppe befindet sich nach Piaget in der Phase des konkret-operationalen Denkens.</w:t>
      </w:r>
    </w:p>
    <w:p w14:paraId="55D420B9" w14:textId="77777777" w:rsidR="00FD6FE0" w:rsidRPr="00D95A2B" w:rsidRDefault="00FD6FE0" w:rsidP="00133C90">
      <w:pPr>
        <w:tabs>
          <w:tab w:val="left" w:pos="6820"/>
        </w:tabs>
        <w:rPr>
          <w:rFonts w:asciiTheme="majorHAnsi" w:hAnsiTheme="majorHAnsi"/>
        </w:rPr>
      </w:pPr>
      <w:r w:rsidRPr="00D95A2B">
        <w:rPr>
          <w:rFonts w:asciiTheme="majorHAnsi" w:hAnsiTheme="majorHAnsi"/>
        </w:rPr>
        <w:t>„Kausallogische Erklärungen für die Phänomene des Alltags fallen jetzt auf fruchtbaren Boden.“</w:t>
      </w:r>
      <w:r w:rsidRPr="00D95A2B">
        <w:rPr>
          <w:rStyle w:val="Funotenzeichen"/>
          <w:rFonts w:asciiTheme="majorHAnsi" w:hAnsiTheme="majorHAnsi"/>
        </w:rPr>
        <w:footnoteReference w:id="2"/>
      </w:r>
    </w:p>
    <w:p w14:paraId="45F8452E" w14:textId="493D2538" w:rsidR="00FD6FE0" w:rsidRPr="00D95A2B" w:rsidRDefault="00FD6FE0" w:rsidP="00133C90">
      <w:pPr>
        <w:tabs>
          <w:tab w:val="left" w:pos="6820"/>
        </w:tabs>
        <w:rPr>
          <w:rFonts w:asciiTheme="majorHAnsi" w:hAnsiTheme="majorHAnsi"/>
        </w:rPr>
      </w:pPr>
      <w:r w:rsidRPr="00D95A2B">
        <w:rPr>
          <w:rFonts w:asciiTheme="majorHAnsi" w:hAnsiTheme="majorHAnsi"/>
        </w:rPr>
        <w:t>Einige Kinder wie z.B</w:t>
      </w:r>
      <w:r w:rsidR="00712196" w:rsidRPr="00D95A2B">
        <w:rPr>
          <w:rFonts w:asciiTheme="majorHAnsi" w:hAnsiTheme="majorHAnsi"/>
        </w:rPr>
        <w:t xml:space="preserve">. Luca (1.Klasse) oder </w:t>
      </w:r>
      <w:proofErr w:type="gramStart"/>
      <w:r w:rsidR="00712196" w:rsidRPr="00D95A2B">
        <w:rPr>
          <w:rFonts w:asciiTheme="majorHAnsi" w:hAnsiTheme="majorHAnsi"/>
        </w:rPr>
        <w:t xml:space="preserve">Marc </w:t>
      </w:r>
      <w:r w:rsidRPr="00D95A2B">
        <w:rPr>
          <w:rFonts w:asciiTheme="majorHAnsi" w:hAnsiTheme="majorHAnsi"/>
        </w:rPr>
        <w:t xml:space="preserve"> (</w:t>
      </w:r>
      <w:proofErr w:type="gramEnd"/>
      <w:r w:rsidRPr="00D95A2B">
        <w:rPr>
          <w:rFonts w:asciiTheme="majorHAnsi" w:hAnsiTheme="majorHAnsi"/>
        </w:rPr>
        <w:t>1</w:t>
      </w:r>
      <w:r w:rsidR="00155E01" w:rsidRPr="00D95A2B">
        <w:rPr>
          <w:rFonts w:asciiTheme="majorHAnsi" w:hAnsiTheme="majorHAnsi"/>
        </w:rPr>
        <w:t>.</w:t>
      </w:r>
      <w:r w:rsidRPr="00D95A2B">
        <w:rPr>
          <w:rFonts w:asciiTheme="majorHAnsi" w:hAnsiTheme="majorHAnsi"/>
        </w:rPr>
        <w:t xml:space="preserve"> Klasse), die im Sommer vom Kindergarten in die Grundschule wechselten, befinden sich noch auf der Schwelle zwischen der Periode des voroperationalen Denkens und der Periode des konkret-operationalen Denkens.</w:t>
      </w:r>
      <w:r w:rsidR="008D77C8" w:rsidRPr="00D95A2B">
        <w:rPr>
          <w:rFonts w:asciiTheme="majorHAnsi" w:hAnsiTheme="majorHAnsi"/>
        </w:rPr>
        <w:t xml:space="preserve"> Luca und Marc besitzen noch Schwierigkeiten logische Schlussfolgerungen zu ziehen.</w:t>
      </w:r>
    </w:p>
    <w:p w14:paraId="76C5A3AD" w14:textId="77777777" w:rsidR="00155E01" w:rsidRPr="00D95A2B" w:rsidRDefault="00155E01" w:rsidP="00133C90">
      <w:pPr>
        <w:tabs>
          <w:tab w:val="left" w:pos="6820"/>
        </w:tabs>
        <w:rPr>
          <w:rFonts w:asciiTheme="majorHAnsi" w:hAnsiTheme="majorHAnsi"/>
        </w:rPr>
      </w:pPr>
    </w:p>
    <w:p w14:paraId="056C4957" w14:textId="36EB3FF1" w:rsidR="00155E01" w:rsidRPr="00D95A2B" w:rsidRDefault="00155E01" w:rsidP="00155E01">
      <w:pPr>
        <w:tabs>
          <w:tab w:val="left" w:pos="6820"/>
        </w:tabs>
        <w:rPr>
          <w:rFonts w:asciiTheme="majorHAnsi" w:hAnsiTheme="majorHAnsi"/>
        </w:rPr>
      </w:pPr>
      <w:r w:rsidRPr="00D95A2B">
        <w:rPr>
          <w:rFonts w:asciiTheme="majorHAnsi" w:hAnsiTheme="majorHAnsi"/>
        </w:rPr>
        <w:t xml:space="preserve">Florian (2. Klasse) ist seit Sommer </w:t>
      </w:r>
      <w:r w:rsidR="0042528E">
        <w:rPr>
          <w:rFonts w:asciiTheme="majorHAnsi" w:hAnsiTheme="majorHAnsi"/>
        </w:rPr>
        <w:t>in</w:t>
      </w:r>
      <w:r w:rsidRPr="00D95A2B">
        <w:rPr>
          <w:rFonts w:asciiTheme="majorHAnsi" w:hAnsiTheme="majorHAnsi"/>
        </w:rPr>
        <w:t xml:space="preserve"> der </w:t>
      </w:r>
      <w:r w:rsidR="0042528E">
        <w:rPr>
          <w:rFonts w:asciiTheme="majorHAnsi" w:hAnsiTheme="majorHAnsi"/>
        </w:rPr>
        <w:t>Grundschule</w:t>
      </w:r>
      <w:r w:rsidRPr="00D95A2B">
        <w:rPr>
          <w:rFonts w:asciiTheme="majorHAnsi" w:hAnsiTheme="majorHAnsi"/>
        </w:rPr>
        <w:t xml:space="preserve"> und wirkt im pädagogischen Nachmittag oftmals gedanklich abwesend. Er versucht meistens das letzte Wort zu haben und akzeptiert selten die Äußerungen von Betreuern und anderen Kindern. In der Gesprächsrunde, beim Mittagessen sowie im Freispiel wirkt er nervös und unruhig. Manchmal überträgt er seine Unruhe auf andere Kinder und versucht diese abzulenken.</w:t>
      </w:r>
    </w:p>
    <w:p w14:paraId="26464468" w14:textId="7A00C016" w:rsidR="00155E01" w:rsidRPr="00D95A2B" w:rsidRDefault="00155E01" w:rsidP="00155E01">
      <w:pPr>
        <w:tabs>
          <w:tab w:val="left" w:pos="6820"/>
        </w:tabs>
        <w:rPr>
          <w:rFonts w:asciiTheme="majorHAnsi" w:hAnsiTheme="majorHAnsi"/>
        </w:rPr>
      </w:pPr>
      <w:r w:rsidRPr="00D95A2B">
        <w:rPr>
          <w:rFonts w:asciiTheme="majorHAnsi" w:hAnsiTheme="majorHAnsi"/>
        </w:rPr>
        <w:t>Nur selten orientiert sich Florian an dem pädagogischen Personal der OGS und gewinnt somit nur eingeschränkt neue Fertigkeiten und Fähigkeiten im Umgang mit anderen Menschen. Werte wie Ehrlichkeit, Dankbarkeit, Friedfertigkeit, Gehorsam, Hilfsbereitschaft, Toleranz und Gerechtigkeit werden von Florian unterschätzt und nicht wahrgenommen.</w:t>
      </w:r>
    </w:p>
    <w:p w14:paraId="70BB0D4A" w14:textId="77777777" w:rsidR="00155E01" w:rsidRPr="00D95A2B" w:rsidRDefault="00155E01" w:rsidP="00155E01">
      <w:pPr>
        <w:tabs>
          <w:tab w:val="left" w:pos="6820"/>
        </w:tabs>
        <w:rPr>
          <w:rFonts w:asciiTheme="majorHAnsi" w:hAnsiTheme="majorHAnsi"/>
        </w:rPr>
      </w:pPr>
      <w:r w:rsidRPr="00D95A2B">
        <w:rPr>
          <w:rFonts w:asciiTheme="majorHAnsi" w:hAnsiTheme="majorHAnsi"/>
        </w:rPr>
        <w:t>Die Komponenten der Sprachentwicklung sind bei Florian weit entwickelt. Manchmal gibt es Schwierigkeiten beim Sprachrhythmus (prosodische Strukturierung), der jedoch den Gesprächsverlauf von Florian nicht behindert. Sein Wortschatz bietet einen differenzierten Ausdruck und auch abstrakte Begriffe werden gehandhabt. Die Grammatik beherrscht Florian weitgehend und Gedankengänge können variiert ausgedrückt werden.</w:t>
      </w:r>
    </w:p>
    <w:p w14:paraId="52F9C2F9" w14:textId="3BE277C4" w:rsidR="00155E01" w:rsidRPr="00D95A2B" w:rsidRDefault="005F4AEE" w:rsidP="00155E01">
      <w:pPr>
        <w:tabs>
          <w:tab w:val="left" w:pos="6820"/>
        </w:tabs>
        <w:rPr>
          <w:rFonts w:asciiTheme="majorHAnsi" w:hAnsiTheme="majorHAnsi"/>
        </w:rPr>
      </w:pPr>
      <w:proofErr w:type="gramStart"/>
      <w:r>
        <w:rPr>
          <w:rFonts w:asciiTheme="majorHAnsi" w:hAnsiTheme="majorHAnsi"/>
        </w:rPr>
        <w:t>Luca  (</w:t>
      </w:r>
      <w:proofErr w:type="gramEnd"/>
      <w:r>
        <w:rPr>
          <w:rFonts w:asciiTheme="majorHAnsi" w:hAnsiTheme="majorHAnsi"/>
        </w:rPr>
        <w:t>1</w:t>
      </w:r>
      <w:r w:rsidR="00155E01" w:rsidRPr="00D95A2B">
        <w:rPr>
          <w:rFonts w:asciiTheme="majorHAnsi" w:hAnsiTheme="majorHAnsi"/>
        </w:rPr>
        <w:t>. Klasse) ist oft sehr aufgedreht und laut. Anweisungen eines Betreuers werden häufig verneint und nicht wahrgenommen. In den Pausen führt Luca gerne Kämpfe mit anderen Schülern aus. Er versucht seine Kräfte mit anderen zu messen und kann diesbezüglich sehr schlecht Grenzen und Regeln einschätzen und akzeptieren.</w:t>
      </w:r>
    </w:p>
    <w:p w14:paraId="52B9A44C" w14:textId="0715ACC8" w:rsidR="00155E01" w:rsidRPr="00D95A2B" w:rsidRDefault="00155E01" w:rsidP="00155E01">
      <w:pPr>
        <w:tabs>
          <w:tab w:val="left" w:pos="6820"/>
        </w:tabs>
        <w:rPr>
          <w:rFonts w:asciiTheme="majorHAnsi" w:hAnsiTheme="majorHAnsi"/>
        </w:rPr>
      </w:pPr>
      <w:r w:rsidRPr="00D95A2B">
        <w:rPr>
          <w:rFonts w:asciiTheme="majorHAnsi" w:hAnsiTheme="majorHAnsi"/>
        </w:rPr>
        <w:lastRenderedPageBreak/>
        <w:t xml:space="preserve">Dennoch ist Luca ein sehr fröhliches Kind und er hilft </w:t>
      </w:r>
      <w:r w:rsidR="0042528E">
        <w:rPr>
          <w:rFonts w:asciiTheme="majorHAnsi" w:hAnsiTheme="majorHAnsi"/>
        </w:rPr>
        <w:t>g</w:t>
      </w:r>
      <w:r w:rsidRPr="00D95A2B">
        <w:rPr>
          <w:rFonts w:asciiTheme="majorHAnsi" w:hAnsiTheme="majorHAnsi"/>
        </w:rPr>
        <w:t>erne beim Küchen- und Aufräumdienst.</w:t>
      </w:r>
    </w:p>
    <w:p w14:paraId="17251A3D" w14:textId="77777777" w:rsidR="00155E01" w:rsidRPr="00D95A2B" w:rsidRDefault="00155E01" w:rsidP="00133C90">
      <w:pPr>
        <w:tabs>
          <w:tab w:val="left" w:pos="6820"/>
        </w:tabs>
        <w:rPr>
          <w:rFonts w:asciiTheme="majorHAnsi" w:hAnsiTheme="majorHAnsi"/>
        </w:rPr>
      </w:pPr>
    </w:p>
    <w:p w14:paraId="13E896D7" w14:textId="77777777" w:rsidR="008D77C8" w:rsidRPr="00D95A2B" w:rsidRDefault="008D77C8" w:rsidP="00133C90">
      <w:pPr>
        <w:tabs>
          <w:tab w:val="left" w:pos="6820"/>
        </w:tabs>
        <w:rPr>
          <w:rFonts w:asciiTheme="majorHAnsi" w:hAnsiTheme="majorHAnsi"/>
          <w:b/>
        </w:rPr>
      </w:pPr>
      <w:r w:rsidRPr="00D95A2B">
        <w:rPr>
          <w:rFonts w:asciiTheme="majorHAnsi" w:hAnsiTheme="majorHAnsi"/>
          <w:b/>
        </w:rPr>
        <w:t>2 Beschreibung und Analyse der Alltagssituation</w:t>
      </w:r>
    </w:p>
    <w:p w14:paraId="5CEF6BE7" w14:textId="77777777" w:rsidR="008D77C8" w:rsidRPr="00D95A2B" w:rsidRDefault="008D77C8" w:rsidP="00133C90">
      <w:pPr>
        <w:tabs>
          <w:tab w:val="left" w:pos="6820"/>
        </w:tabs>
        <w:rPr>
          <w:rFonts w:asciiTheme="majorHAnsi" w:hAnsiTheme="majorHAnsi"/>
        </w:rPr>
      </w:pPr>
    </w:p>
    <w:p w14:paraId="680B66CA" w14:textId="77777777" w:rsidR="008D77C8" w:rsidRPr="00D95A2B" w:rsidRDefault="008D77C8" w:rsidP="00133C90">
      <w:pPr>
        <w:tabs>
          <w:tab w:val="left" w:pos="6820"/>
        </w:tabs>
        <w:rPr>
          <w:rFonts w:asciiTheme="majorHAnsi" w:hAnsiTheme="majorHAnsi"/>
        </w:rPr>
      </w:pPr>
      <w:r w:rsidRPr="00D95A2B">
        <w:rPr>
          <w:rFonts w:asciiTheme="majorHAnsi" w:hAnsiTheme="majorHAnsi"/>
        </w:rPr>
        <w:t>2.1 Pädagogische Bedeutung der Alltagssituation</w:t>
      </w:r>
    </w:p>
    <w:p w14:paraId="08CEC6CC" w14:textId="77777777" w:rsidR="004A7D7E" w:rsidRPr="00D95A2B" w:rsidRDefault="004A7D7E" w:rsidP="00133C90">
      <w:pPr>
        <w:tabs>
          <w:tab w:val="left" w:pos="6820"/>
        </w:tabs>
        <w:rPr>
          <w:rFonts w:asciiTheme="majorHAnsi" w:hAnsiTheme="majorHAnsi"/>
        </w:rPr>
      </w:pPr>
    </w:p>
    <w:p w14:paraId="1873467A" w14:textId="77777777" w:rsidR="008D77C8" w:rsidRPr="00D95A2B" w:rsidRDefault="008D77C8" w:rsidP="00133C90">
      <w:pPr>
        <w:tabs>
          <w:tab w:val="left" w:pos="6820"/>
        </w:tabs>
        <w:rPr>
          <w:rFonts w:asciiTheme="majorHAnsi" w:hAnsiTheme="majorHAnsi"/>
        </w:rPr>
      </w:pPr>
      <w:r w:rsidRPr="00D95A2B">
        <w:rPr>
          <w:rFonts w:asciiTheme="majorHAnsi" w:hAnsiTheme="majorHAnsi"/>
        </w:rPr>
        <w:t>Die ausgewählte Alltagssituation bezieht sich auf die Gesprächsrunde und dem anschließenden Freispiel.</w:t>
      </w:r>
    </w:p>
    <w:p w14:paraId="196369CC" w14:textId="6592323F" w:rsidR="008D77C8" w:rsidRPr="00D95A2B" w:rsidRDefault="008D77C8" w:rsidP="00133C90">
      <w:pPr>
        <w:tabs>
          <w:tab w:val="left" w:pos="6820"/>
        </w:tabs>
        <w:rPr>
          <w:rFonts w:asciiTheme="majorHAnsi" w:hAnsiTheme="majorHAnsi"/>
        </w:rPr>
      </w:pPr>
      <w:r w:rsidRPr="00D95A2B">
        <w:rPr>
          <w:rFonts w:asciiTheme="majorHAnsi" w:hAnsiTheme="majorHAnsi"/>
        </w:rPr>
        <w:t>Zum Ende der vierten Stunde werd</w:t>
      </w:r>
      <w:r w:rsidR="00FA4065" w:rsidRPr="00D95A2B">
        <w:rPr>
          <w:rFonts w:asciiTheme="majorHAnsi" w:hAnsiTheme="majorHAnsi"/>
        </w:rPr>
        <w:t>en die Kinder von einem Mitarbeiter des pädagogischen Personals</w:t>
      </w:r>
      <w:r w:rsidRPr="00D95A2B">
        <w:rPr>
          <w:rFonts w:asciiTheme="majorHAnsi" w:hAnsiTheme="majorHAnsi"/>
        </w:rPr>
        <w:t xml:space="preserve"> der OGS vom Schulhof abgeholt und zum Ganztagsbereich geleitet.</w:t>
      </w:r>
      <w:r w:rsidR="00BA0FE8" w:rsidRPr="00D95A2B">
        <w:rPr>
          <w:rFonts w:asciiTheme="majorHAnsi" w:hAnsiTheme="majorHAnsi"/>
        </w:rPr>
        <w:t xml:space="preserve"> Der pädagogische Nachmittag beginnt mit der Gesprächsrunde. Die Gesprächsrunde spiegelt das gemeinsame Beisammensein von Betreuern und Kindern </w:t>
      </w:r>
      <w:proofErr w:type="gramStart"/>
      <w:r w:rsidR="00BA0FE8" w:rsidRPr="00D95A2B">
        <w:rPr>
          <w:rFonts w:asciiTheme="majorHAnsi" w:hAnsiTheme="majorHAnsi"/>
        </w:rPr>
        <w:t>wieder</w:t>
      </w:r>
      <w:proofErr w:type="gramEnd"/>
      <w:r w:rsidR="00BA0FE8" w:rsidRPr="00D95A2B">
        <w:rPr>
          <w:rFonts w:asciiTheme="majorHAnsi" w:hAnsiTheme="majorHAnsi"/>
        </w:rPr>
        <w:t xml:space="preserve"> und geht über einen Zeitraum von ca. 15-20 min. Die Kinder bekommen nun die Möglichkeit Kontakte für den Nachmittag zu knüpfen und können ebenfalls Wünsche und Anregungen äußern.</w:t>
      </w:r>
    </w:p>
    <w:p w14:paraId="2F47C3E5" w14:textId="349E8091" w:rsidR="00BA0FE8" w:rsidRPr="00D95A2B" w:rsidRDefault="00FA4065" w:rsidP="00133C90">
      <w:pPr>
        <w:tabs>
          <w:tab w:val="left" w:pos="6820"/>
        </w:tabs>
        <w:rPr>
          <w:rFonts w:asciiTheme="majorHAnsi" w:hAnsiTheme="majorHAnsi"/>
        </w:rPr>
      </w:pPr>
      <w:r w:rsidRPr="00D95A2B">
        <w:rPr>
          <w:rFonts w:asciiTheme="majorHAnsi" w:hAnsiTheme="majorHAnsi"/>
        </w:rPr>
        <w:t>Das pädagogische Personal</w:t>
      </w:r>
      <w:r w:rsidR="00EA1736" w:rsidRPr="00D95A2B">
        <w:rPr>
          <w:rFonts w:asciiTheme="majorHAnsi" w:hAnsiTheme="majorHAnsi"/>
        </w:rPr>
        <w:t xml:space="preserve"> sorgt zu Beginn der Gesprächsrunde für Ruhe und schaut, dass sich alle Kinder im Kreis zusa</w:t>
      </w:r>
      <w:r w:rsidRPr="00D95A2B">
        <w:rPr>
          <w:rFonts w:asciiTheme="majorHAnsi" w:hAnsiTheme="majorHAnsi"/>
        </w:rPr>
        <w:t>mmensetzen. Kinder, die</w:t>
      </w:r>
      <w:r w:rsidR="00EA1736" w:rsidRPr="00D95A2B">
        <w:rPr>
          <w:rFonts w:asciiTheme="majorHAnsi" w:hAnsiTheme="majorHAnsi"/>
        </w:rPr>
        <w:t xml:space="preserve"> sehr unruhig sind und die Gesprächsrunde stören</w:t>
      </w:r>
      <w:r w:rsidRPr="00D95A2B">
        <w:rPr>
          <w:rFonts w:asciiTheme="majorHAnsi" w:hAnsiTheme="majorHAnsi"/>
        </w:rPr>
        <w:t xml:space="preserve"> werden</w:t>
      </w:r>
      <w:r w:rsidR="00EA1736" w:rsidRPr="00D95A2B">
        <w:rPr>
          <w:rFonts w:asciiTheme="majorHAnsi" w:hAnsiTheme="majorHAnsi"/>
        </w:rPr>
        <w:t xml:space="preserve"> ermahnt und gegebenenfalls auseinandergesetzt. Anschließend </w:t>
      </w:r>
      <w:r w:rsidRPr="00D95A2B">
        <w:rPr>
          <w:rFonts w:asciiTheme="majorHAnsi" w:hAnsiTheme="majorHAnsi"/>
        </w:rPr>
        <w:t>wird die Anwesenheit überprüft</w:t>
      </w:r>
      <w:r w:rsidR="00EA1736" w:rsidRPr="00D95A2B">
        <w:rPr>
          <w:rFonts w:asciiTheme="majorHAnsi" w:hAnsiTheme="majorHAnsi"/>
        </w:rPr>
        <w:t>. Kinder</w:t>
      </w:r>
      <w:r w:rsidRPr="00D95A2B">
        <w:rPr>
          <w:rFonts w:asciiTheme="majorHAnsi" w:hAnsiTheme="majorHAnsi"/>
        </w:rPr>
        <w:t xml:space="preserve">, die durch Krankheit </w:t>
      </w:r>
      <w:r w:rsidR="00EA1736" w:rsidRPr="00D95A2B">
        <w:rPr>
          <w:rFonts w:asciiTheme="majorHAnsi" w:hAnsiTheme="majorHAnsi"/>
        </w:rPr>
        <w:t>abwesend sind, werden dementsprechend im Gruppenbuch notiert. Anschließend wird mit musikalischer Begleitung von Orff-Instrumenten in die Gesprächsrunde eingeführt. Hierbei haben die Kinder die Möglichkeit die Orff-Instrumente selber zu spielen. Normalerweise werden Trommel</w:t>
      </w:r>
      <w:r w:rsidR="000F483E" w:rsidRPr="00D95A2B">
        <w:rPr>
          <w:rFonts w:asciiTheme="majorHAnsi" w:hAnsiTheme="majorHAnsi"/>
        </w:rPr>
        <w:t>n</w:t>
      </w:r>
      <w:r w:rsidR="00EA1736" w:rsidRPr="00D95A2B">
        <w:rPr>
          <w:rFonts w:asciiTheme="majorHAnsi" w:hAnsiTheme="majorHAnsi"/>
        </w:rPr>
        <w:t xml:space="preserve"> zur Erzeugung von Klängen benutzt. Die Trommeln befinden sich in der</w:t>
      </w:r>
      <w:r w:rsidRPr="00D95A2B">
        <w:rPr>
          <w:rFonts w:asciiTheme="majorHAnsi" w:hAnsiTheme="majorHAnsi"/>
        </w:rPr>
        <w:t xml:space="preserve"> Mitte des Kreises. Das pädagogische Personal</w:t>
      </w:r>
      <w:r w:rsidR="00A7569F" w:rsidRPr="00D95A2B">
        <w:rPr>
          <w:rFonts w:asciiTheme="majorHAnsi" w:hAnsiTheme="majorHAnsi"/>
        </w:rPr>
        <w:t xml:space="preserve"> sucht ein Kind aus, welches in die Mitte gehen darf, um mit den Trommeln Klänge zu erzeugen. Die anderen Kinder müssen die Handschläge auf ihren Oberschenkel nachahmen. Daraufhin gibt es verschiedene Spiele, die den Kindern zur Auswahl stehen.</w:t>
      </w:r>
    </w:p>
    <w:p w14:paraId="6C737F54" w14:textId="7CF08BA0" w:rsidR="00A7569F" w:rsidRPr="00D95A2B" w:rsidRDefault="00A7569F" w:rsidP="00133C90">
      <w:pPr>
        <w:tabs>
          <w:tab w:val="left" w:pos="6820"/>
        </w:tabs>
        <w:rPr>
          <w:rFonts w:asciiTheme="majorHAnsi" w:hAnsiTheme="majorHAnsi"/>
        </w:rPr>
      </w:pPr>
      <w:r w:rsidRPr="00D95A2B">
        <w:rPr>
          <w:rFonts w:asciiTheme="majorHAnsi" w:hAnsiTheme="majorHAnsi"/>
        </w:rPr>
        <w:t>Beispiele für Spiele sind Stille Post oder lebhaftes Memory. Beim lebhaften Memory müssen die Kinder sich in Zweiergruppen zusammenfinden und sich ein Geräusch oder Tier ausdenken, dass sie gerne nachmachen möchte. Zuvor werden 2. Kinder ausgewählt, die die Gesprächsrunde für diesen Zeitraum verla</w:t>
      </w:r>
      <w:r w:rsidR="00FA4065" w:rsidRPr="00D95A2B">
        <w:rPr>
          <w:rFonts w:asciiTheme="majorHAnsi" w:hAnsiTheme="majorHAnsi"/>
        </w:rPr>
        <w:t xml:space="preserve">ssen müssen, da sie die anderen Kinder-Paare </w:t>
      </w:r>
      <w:r w:rsidRPr="00D95A2B">
        <w:rPr>
          <w:rFonts w:asciiTheme="majorHAnsi" w:hAnsiTheme="majorHAnsi"/>
        </w:rPr>
        <w:t>mit den dazugehörigen Nachahmungen erraten müssen.</w:t>
      </w:r>
    </w:p>
    <w:p w14:paraId="6B1E45B1" w14:textId="0882E9D5" w:rsidR="00A7569F" w:rsidRPr="00D95A2B" w:rsidRDefault="00A7569F" w:rsidP="00133C90">
      <w:pPr>
        <w:tabs>
          <w:tab w:val="left" w:pos="6820"/>
        </w:tabs>
        <w:rPr>
          <w:rFonts w:asciiTheme="majorHAnsi" w:hAnsiTheme="majorHAnsi"/>
        </w:rPr>
      </w:pPr>
      <w:r w:rsidRPr="00D95A2B">
        <w:rPr>
          <w:rFonts w:asciiTheme="majorHAnsi" w:hAnsiTheme="majorHAnsi"/>
        </w:rPr>
        <w:t>Zum Ende der Gesprächsrunde werden zwei Kinder ausgewählt, die bestimmen dürfen, welche Kinder essen gehen dürfen und welche Kinder zunächst in die Freispielphase über</w:t>
      </w:r>
      <w:r w:rsidR="000F483E" w:rsidRPr="00D95A2B">
        <w:rPr>
          <w:rFonts w:asciiTheme="majorHAnsi" w:hAnsiTheme="majorHAnsi"/>
        </w:rPr>
        <w:t xml:space="preserve">gehen dürfen. </w:t>
      </w:r>
      <w:r w:rsidR="00FA4065" w:rsidRPr="00D95A2B">
        <w:rPr>
          <w:rFonts w:asciiTheme="majorHAnsi" w:hAnsiTheme="majorHAnsi"/>
        </w:rPr>
        <w:t>Dadurch das aus allen Bereichen des pädagogischen Nachmittags (Siehe Beginn Seite 1.)</w:t>
      </w:r>
      <w:r w:rsidR="007E2325" w:rsidRPr="00D95A2B">
        <w:rPr>
          <w:rFonts w:asciiTheme="majorHAnsi" w:hAnsiTheme="majorHAnsi"/>
        </w:rPr>
        <w:t xml:space="preserve"> Kinder essen gehen, dürfen jeweils nur 12 Kinder aus dem Farbenreich essen gehen. Sobald ein Kind mit essen fertig ist, darf ein weiteres Kind essen gehen.</w:t>
      </w:r>
    </w:p>
    <w:p w14:paraId="1D42B30B" w14:textId="3E060E48" w:rsidR="000F483E" w:rsidRPr="00D95A2B" w:rsidRDefault="007E2325" w:rsidP="00133C90">
      <w:pPr>
        <w:tabs>
          <w:tab w:val="left" w:pos="6820"/>
        </w:tabs>
        <w:rPr>
          <w:rFonts w:asciiTheme="majorHAnsi" w:hAnsiTheme="majorHAnsi"/>
        </w:rPr>
      </w:pPr>
      <w:r w:rsidRPr="00D95A2B">
        <w:rPr>
          <w:rFonts w:asciiTheme="majorHAnsi" w:hAnsiTheme="majorHAnsi"/>
        </w:rPr>
        <w:t>Zusammenfassend kann ich sagen</w:t>
      </w:r>
      <w:r w:rsidR="000F483E" w:rsidRPr="00D95A2B">
        <w:rPr>
          <w:rFonts w:asciiTheme="majorHAnsi" w:hAnsiTheme="majorHAnsi"/>
        </w:rPr>
        <w:t>, dass der Betreuer zahlreiche Aufgaben während der Durchführung der G</w:t>
      </w:r>
      <w:r w:rsidR="00DB2288" w:rsidRPr="00D95A2B">
        <w:rPr>
          <w:rFonts w:asciiTheme="majorHAnsi" w:hAnsiTheme="majorHAnsi"/>
        </w:rPr>
        <w:t>esprächsrunde absolvieren muss</w:t>
      </w:r>
      <w:r w:rsidR="000F483E" w:rsidRPr="00D95A2B">
        <w:rPr>
          <w:rFonts w:asciiTheme="majorHAnsi" w:hAnsiTheme="majorHAnsi"/>
        </w:rPr>
        <w:t>.</w:t>
      </w:r>
      <w:r w:rsidR="00DB2288" w:rsidRPr="00D95A2B">
        <w:rPr>
          <w:rFonts w:asciiTheme="majorHAnsi" w:hAnsiTheme="majorHAnsi"/>
        </w:rPr>
        <w:t xml:space="preserve"> Neben Eltern und Lehrern ist der Betreuer der OGS eine weitere wichtige Bezugsperson des Kindes.</w:t>
      </w:r>
    </w:p>
    <w:p w14:paraId="22DB75D4" w14:textId="2A8E6254" w:rsidR="000F483E" w:rsidRPr="00D95A2B" w:rsidRDefault="000F483E" w:rsidP="00133C90">
      <w:pPr>
        <w:tabs>
          <w:tab w:val="left" w:pos="6820"/>
        </w:tabs>
        <w:rPr>
          <w:rFonts w:asciiTheme="majorHAnsi" w:hAnsiTheme="majorHAnsi"/>
        </w:rPr>
      </w:pPr>
      <w:r w:rsidRPr="00D95A2B">
        <w:rPr>
          <w:rFonts w:asciiTheme="majorHAnsi" w:hAnsiTheme="majorHAnsi"/>
        </w:rPr>
        <w:t>Weitere relevante Aufgaben sind Anleiten zum Umgang mit freier Zeit,</w:t>
      </w:r>
      <w:r w:rsidR="002C4997" w:rsidRPr="00D95A2B">
        <w:rPr>
          <w:rFonts w:asciiTheme="majorHAnsi" w:hAnsiTheme="majorHAnsi"/>
        </w:rPr>
        <w:t xml:space="preserve"> Impulse setzen in der Freispielphase,</w:t>
      </w:r>
      <w:r w:rsidRPr="00D95A2B">
        <w:rPr>
          <w:rFonts w:asciiTheme="majorHAnsi" w:hAnsiTheme="majorHAnsi"/>
        </w:rPr>
        <w:t xml:space="preserve"> gezielt beobachten, dokumentieren, Auffälligkeiten erkennen, begleiten, Übergänge gestalten</w:t>
      </w:r>
      <w:r w:rsidR="00DB2288" w:rsidRPr="00D95A2B">
        <w:rPr>
          <w:rFonts w:asciiTheme="majorHAnsi" w:hAnsiTheme="majorHAnsi"/>
        </w:rPr>
        <w:t>, aktives Zuhören als Ausdruck der Wertschät</w:t>
      </w:r>
      <w:r w:rsidR="002C4997" w:rsidRPr="00D95A2B">
        <w:rPr>
          <w:rFonts w:asciiTheme="majorHAnsi" w:hAnsiTheme="majorHAnsi"/>
        </w:rPr>
        <w:t>zung, Akzeptieren und Grenzen se</w:t>
      </w:r>
      <w:r w:rsidR="00DB2288" w:rsidRPr="00D95A2B">
        <w:rPr>
          <w:rFonts w:asciiTheme="majorHAnsi" w:hAnsiTheme="majorHAnsi"/>
        </w:rPr>
        <w:t>tzen</w:t>
      </w:r>
      <w:r w:rsidRPr="00D95A2B">
        <w:rPr>
          <w:rFonts w:asciiTheme="majorHAnsi" w:hAnsiTheme="majorHAnsi"/>
        </w:rPr>
        <w:t xml:space="preserve"> und Stärken fördern.</w:t>
      </w:r>
      <w:r w:rsidR="007E2325" w:rsidRPr="00D95A2B">
        <w:rPr>
          <w:rFonts w:asciiTheme="majorHAnsi" w:hAnsiTheme="majorHAnsi"/>
        </w:rPr>
        <w:t xml:space="preserve"> Demnach sollte das pädagogische Personal einen hohen Grad an Selbstreflexion bieten und somit</w:t>
      </w:r>
      <w:r w:rsidR="009612CC" w:rsidRPr="00D95A2B">
        <w:rPr>
          <w:rFonts w:asciiTheme="majorHAnsi" w:hAnsiTheme="majorHAnsi"/>
        </w:rPr>
        <w:t xml:space="preserve"> eine zuverlässige, einfühlsame und taktvolle Persönlichkeit </w:t>
      </w:r>
      <w:r w:rsidR="007E2325" w:rsidRPr="00D95A2B">
        <w:rPr>
          <w:rFonts w:asciiTheme="majorHAnsi" w:hAnsiTheme="majorHAnsi"/>
        </w:rPr>
        <w:t>sein.</w:t>
      </w:r>
    </w:p>
    <w:p w14:paraId="1E0A4F81" w14:textId="77777777" w:rsidR="009612CC" w:rsidRPr="00D95A2B" w:rsidRDefault="009612CC" w:rsidP="00133C90">
      <w:pPr>
        <w:tabs>
          <w:tab w:val="left" w:pos="6820"/>
        </w:tabs>
        <w:rPr>
          <w:rFonts w:asciiTheme="majorHAnsi" w:hAnsiTheme="majorHAnsi"/>
        </w:rPr>
      </w:pPr>
    </w:p>
    <w:p w14:paraId="0C98B6FF" w14:textId="7903E185" w:rsidR="009612CC" w:rsidRPr="00D95A2B" w:rsidRDefault="009612CC" w:rsidP="00133C90">
      <w:pPr>
        <w:tabs>
          <w:tab w:val="left" w:pos="6820"/>
        </w:tabs>
        <w:rPr>
          <w:rFonts w:asciiTheme="majorHAnsi" w:hAnsiTheme="majorHAnsi"/>
        </w:rPr>
      </w:pPr>
      <w:r w:rsidRPr="00D95A2B">
        <w:rPr>
          <w:rFonts w:asciiTheme="majorHAnsi" w:hAnsiTheme="majorHAnsi"/>
          <w:noProof/>
        </w:rPr>
        <w:lastRenderedPageBreak/>
        <w:drawing>
          <wp:inline distT="0" distB="0" distL="0" distR="0" wp14:anchorId="24EFB08A" wp14:editId="11CB3B4B">
            <wp:extent cx="4521835" cy="2410460"/>
            <wp:effectExtent l="0" t="25400" r="0" b="66040"/>
            <wp:docPr id="2"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5F783B7" w14:textId="77777777" w:rsidR="000F483E" w:rsidRPr="00D95A2B" w:rsidRDefault="000F483E" w:rsidP="00133C90">
      <w:pPr>
        <w:tabs>
          <w:tab w:val="left" w:pos="6820"/>
        </w:tabs>
        <w:rPr>
          <w:rFonts w:asciiTheme="majorHAnsi" w:hAnsiTheme="majorHAnsi"/>
        </w:rPr>
      </w:pPr>
    </w:p>
    <w:p w14:paraId="5DEE84A5" w14:textId="59F4C9B2" w:rsidR="000F483E" w:rsidRPr="00D95A2B" w:rsidRDefault="000F483E" w:rsidP="00133C90">
      <w:pPr>
        <w:tabs>
          <w:tab w:val="left" w:pos="6820"/>
        </w:tabs>
        <w:rPr>
          <w:rFonts w:asciiTheme="majorHAnsi" w:hAnsiTheme="majorHAnsi"/>
        </w:rPr>
      </w:pPr>
      <w:r w:rsidRPr="00D95A2B">
        <w:rPr>
          <w:rFonts w:asciiTheme="majorHAnsi" w:hAnsiTheme="majorHAnsi"/>
        </w:rPr>
        <w:t>Eine wichtige Basiskompetenz, die zur Förderung in der Gesprächsrunde im Vordergrund steht, ist die Sozialkompetenz.</w:t>
      </w:r>
      <w:r w:rsidR="00D95A2B" w:rsidRPr="00D95A2B">
        <w:rPr>
          <w:rStyle w:val="Funotenzeichen"/>
          <w:rFonts w:asciiTheme="majorHAnsi" w:hAnsiTheme="majorHAnsi"/>
        </w:rPr>
        <w:footnoteReference w:id="3"/>
      </w:r>
      <w:r w:rsidRPr="00D95A2B">
        <w:rPr>
          <w:rFonts w:asciiTheme="majorHAnsi" w:hAnsiTheme="majorHAnsi"/>
        </w:rPr>
        <w:t xml:space="preserve"> Die dazugehörige</w:t>
      </w:r>
      <w:r w:rsidR="00FF0D1B" w:rsidRPr="00D95A2B">
        <w:rPr>
          <w:rFonts w:asciiTheme="majorHAnsi" w:hAnsiTheme="majorHAnsi"/>
        </w:rPr>
        <w:t>n</w:t>
      </w:r>
      <w:r w:rsidRPr="00D95A2B">
        <w:rPr>
          <w:rFonts w:asciiTheme="majorHAnsi" w:hAnsiTheme="majorHAnsi"/>
        </w:rPr>
        <w:t xml:space="preserve"> Teilkompetenz</w:t>
      </w:r>
      <w:r w:rsidR="00FF0D1B" w:rsidRPr="00D95A2B">
        <w:rPr>
          <w:rFonts w:asciiTheme="majorHAnsi" w:hAnsiTheme="majorHAnsi"/>
        </w:rPr>
        <w:t>en heißen</w:t>
      </w:r>
      <w:r w:rsidRPr="00D95A2B">
        <w:rPr>
          <w:rFonts w:asciiTheme="majorHAnsi" w:hAnsiTheme="majorHAnsi"/>
        </w:rPr>
        <w:t xml:space="preserve"> „</w:t>
      </w:r>
      <w:r w:rsidR="00FF0D1B" w:rsidRPr="00D95A2B">
        <w:rPr>
          <w:rFonts w:asciiTheme="majorHAnsi" w:hAnsiTheme="majorHAnsi"/>
        </w:rPr>
        <w:t>sich in einem sozialen Zusammenhang als zugehörig erleben und daran mitwirken</w:t>
      </w:r>
      <w:r w:rsidRPr="00D95A2B">
        <w:rPr>
          <w:rFonts w:asciiTheme="majorHAnsi" w:hAnsiTheme="majorHAnsi"/>
        </w:rPr>
        <w:t>“</w:t>
      </w:r>
      <w:r w:rsidR="00FF0D1B" w:rsidRPr="00D95A2B">
        <w:rPr>
          <w:rFonts w:asciiTheme="majorHAnsi" w:hAnsiTheme="majorHAnsi"/>
        </w:rPr>
        <w:t xml:space="preserve"> und „Formen des gemeinsamen Lebens entwickeln“.</w:t>
      </w:r>
    </w:p>
    <w:p w14:paraId="21DCF5A4" w14:textId="452E65DA" w:rsidR="000F483E" w:rsidRPr="00D95A2B" w:rsidRDefault="000F483E" w:rsidP="00133C90">
      <w:pPr>
        <w:tabs>
          <w:tab w:val="left" w:pos="6820"/>
        </w:tabs>
        <w:rPr>
          <w:rFonts w:asciiTheme="majorHAnsi" w:hAnsiTheme="majorHAnsi"/>
        </w:rPr>
      </w:pPr>
      <w:r w:rsidRPr="00D95A2B">
        <w:rPr>
          <w:rFonts w:asciiTheme="majorHAnsi" w:hAnsiTheme="majorHAnsi"/>
        </w:rPr>
        <w:t>Soziale Kompetenz ist die Fähigkeit, dass Kinder souverän und konstruktiv mit ihren Mitmenschen umgehen können.</w:t>
      </w:r>
      <w:r w:rsidR="004A7D7E" w:rsidRPr="00D95A2B">
        <w:rPr>
          <w:rFonts w:asciiTheme="majorHAnsi" w:hAnsiTheme="majorHAnsi"/>
        </w:rPr>
        <w:t xml:space="preserve"> Dazu zählen besonders Teamfähigkeit, </w:t>
      </w:r>
      <w:proofErr w:type="spellStart"/>
      <w:r w:rsidR="004A7D7E" w:rsidRPr="00D95A2B">
        <w:rPr>
          <w:rFonts w:asciiTheme="majorHAnsi" w:hAnsiTheme="majorHAnsi"/>
        </w:rPr>
        <w:t>Emphatie</w:t>
      </w:r>
      <w:proofErr w:type="spellEnd"/>
      <w:r w:rsidR="004A7D7E" w:rsidRPr="00D95A2B">
        <w:rPr>
          <w:rFonts w:asciiTheme="majorHAnsi" w:hAnsiTheme="majorHAnsi"/>
        </w:rPr>
        <w:t>, Rücksicht und Toleranz. Die Kinder müssen fähig sein mit anderen Kindern Kontakt aufzunehmen und mit ihnen zusammenzuarbeiten.</w:t>
      </w:r>
      <w:r w:rsidR="00FD5913" w:rsidRPr="00D95A2B">
        <w:rPr>
          <w:rFonts w:asciiTheme="majorHAnsi" w:hAnsiTheme="majorHAnsi"/>
        </w:rPr>
        <w:t xml:space="preserve"> Des </w:t>
      </w:r>
      <w:proofErr w:type="spellStart"/>
      <w:r w:rsidR="00FD5913" w:rsidRPr="00D95A2B">
        <w:rPr>
          <w:rFonts w:asciiTheme="majorHAnsi" w:hAnsiTheme="majorHAnsi"/>
        </w:rPr>
        <w:t>Weiteren</w:t>
      </w:r>
      <w:proofErr w:type="spellEnd"/>
      <w:r w:rsidR="00FD5913" w:rsidRPr="00D95A2B">
        <w:rPr>
          <w:rFonts w:asciiTheme="majorHAnsi" w:hAnsiTheme="majorHAnsi"/>
        </w:rPr>
        <w:t xml:space="preserve"> bietet die Gesprächsrunde die Möglichkeit die soziale Kommunikation (</w:t>
      </w:r>
      <w:r w:rsidR="00FD5913" w:rsidRPr="00274F20">
        <w:rPr>
          <w:rFonts w:asciiTheme="majorHAnsi" w:hAnsiTheme="majorHAnsi"/>
          <w:i/>
        </w:rPr>
        <w:t>Interaktion</w:t>
      </w:r>
      <w:r w:rsidR="00FD5913" w:rsidRPr="00D95A2B">
        <w:rPr>
          <w:rFonts w:asciiTheme="majorHAnsi" w:hAnsiTheme="majorHAnsi"/>
        </w:rPr>
        <w:t>) auszubauen und zu festigen. Die Kinder werden mit der Situation konfrontiert, Informationen aufzunehmen und auszutauschen. Ein weiterer wichtiger Punkt ist die Körperhaltung. Die Kinder müssen lernen, sich in der Gesprächsrunde ruhig zu verhalten und sich auf ihren Körper zu konzentrieren.</w:t>
      </w:r>
    </w:p>
    <w:p w14:paraId="27A4DF1F" w14:textId="3FB700CF" w:rsidR="004A7D7E" w:rsidRPr="00D95A2B" w:rsidRDefault="004A7D7E" w:rsidP="00133C90">
      <w:pPr>
        <w:tabs>
          <w:tab w:val="left" w:pos="6820"/>
        </w:tabs>
        <w:rPr>
          <w:rFonts w:asciiTheme="majorHAnsi" w:hAnsiTheme="majorHAnsi"/>
        </w:rPr>
      </w:pPr>
      <w:r w:rsidRPr="00D95A2B">
        <w:rPr>
          <w:rFonts w:asciiTheme="majorHAnsi" w:hAnsiTheme="majorHAnsi"/>
        </w:rPr>
        <w:t xml:space="preserve">Eine wichtige Rolle spielt hier ebenfalls der Wohlfühlfaktor. Kein Kind darf vernachlässigt, benachteiligt oder ausgegrenzt werden. Die Kinder lernen in der Gesprächsrunde auf Gefühle, Werte, Meinungen und Standpunkte anderer Rücksicht zu nehmen. Sie können Aufgabenstellungen strukturieren und mit bereits gemachten Erfahrungen verknüpfen. Des </w:t>
      </w:r>
      <w:proofErr w:type="spellStart"/>
      <w:r w:rsidRPr="00D95A2B">
        <w:rPr>
          <w:rFonts w:asciiTheme="majorHAnsi" w:hAnsiTheme="majorHAnsi"/>
        </w:rPr>
        <w:t>Weiteren</w:t>
      </w:r>
      <w:proofErr w:type="spellEnd"/>
      <w:r w:rsidRPr="00D95A2B">
        <w:rPr>
          <w:rFonts w:asciiTheme="majorHAnsi" w:hAnsiTheme="majorHAnsi"/>
        </w:rPr>
        <w:t xml:space="preserve"> lernen sie mit anderen Kindern zusammenzuarbeiten. Darüber hinaus lernen die Kinder sich in der Gruppe zu integrieren, ohne sich selber aufzugeben oder andere zu dominieren.</w:t>
      </w:r>
    </w:p>
    <w:p w14:paraId="069296FB" w14:textId="5A3E1E9A" w:rsidR="00FF0D1B" w:rsidRPr="00D95A2B" w:rsidRDefault="00FF0D1B" w:rsidP="00133C90">
      <w:pPr>
        <w:tabs>
          <w:tab w:val="left" w:pos="6820"/>
        </w:tabs>
        <w:rPr>
          <w:rFonts w:asciiTheme="majorHAnsi" w:hAnsiTheme="majorHAnsi"/>
        </w:rPr>
      </w:pPr>
      <w:r w:rsidRPr="00D95A2B">
        <w:rPr>
          <w:rFonts w:asciiTheme="majorHAnsi" w:hAnsiTheme="majorHAnsi"/>
        </w:rPr>
        <w:t>Im darauffolgenden Freispiel können die Kinder ihre Sozialkompetenz weiter ausbauen, in</w:t>
      </w:r>
      <w:r w:rsidR="00043C46">
        <w:rPr>
          <w:rFonts w:asciiTheme="majorHAnsi" w:hAnsiTheme="majorHAnsi"/>
        </w:rPr>
        <w:t xml:space="preserve"> </w:t>
      </w:r>
      <w:r w:rsidRPr="00D95A2B">
        <w:rPr>
          <w:rFonts w:asciiTheme="majorHAnsi" w:hAnsiTheme="majorHAnsi"/>
        </w:rPr>
        <w:t>dem sie selbstständig mit anderen Kindern spielerisch aktiv werden.</w:t>
      </w:r>
    </w:p>
    <w:p w14:paraId="37644CA6" w14:textId="77777777" w:rsidR="004A7D7E" w:rsidRPr="00D95A2B" w:rsidRDefault="004A7D7E" w:rsidP="00133C90">
      <w:pPr>
        <w:tabs>
          <w:tab w:val="left" w:pos="6820"/>
        </w:tabs>
        <w:rPr>
          <w:rFonts w:asciiTheme="majorHAnsi" w:hAnsiTheme="majorHAnsi"/>
        </w:rPr>
      </w:pPr>
    </w:p>
    <w:p w14:paraId="1DDD4729" w14:textId="4CFFB4FA" w:rsidR="004A7D7E" w:rsidRPr="00D95A2B" w:rsidRDefault="004A7D7E" w:rsidP="00133C90">
      <w:pPr>
        <w:tabs>
          <w:tab w:val="left" w:pos="6820"/>
        </w:tabs>
        <w:rPr>
          <w:rFonts w:asciiTheme="majorHAnsi" w:hAnsiTheme="majorHAnsi"/>
        </w:rPr>
      </w:pPr>
      <w:r w:rsidRPr="00D95A2B">
        <w:rPr>
          <w:rFonts w:asciiTheme="majorHAnsi" w:hAnsiTheme="majorHAnsi"/>
        </w:rPr>
        <w:t>2.2 Bestehende Gestaltungsformen und Regeln der Einrichtung für die Situation</w:t>
      </w:r>
    </w:p>
    <w:p w14:paraId="648DAB8F" w14:textId="77777777" w:rsidR="00FF0D1B" w:rsidRPr="00D95A2B" w:rsidRDefault="00FF0D1B" w:rsidP="00133C90">
      <w:pPr>
        <w:tabs>
          <w:tab w:val="left" w:pos="6820"/>
        </w:tabs>
        <w:rPr>
          <w:rFonts w:asciiTheme="majorHAnsi" w:hAnsiTheme="majorHAnsi"/>
        </w:rPr>
      </w:pPr>
    </w:p>
    <w:p w14:paraId="29FB892F" w14:textId="522D5CDA" w:rsidR="00FF0D1B" w:rsidRPr="00D95A2B" w:rsidRDefault="00FF0D1B" w:rsidP="00133C90">
      <w:pPr>
        <w:tabs>
          <w:tab w:val="left" w:pos="6820"/>
        </w:tabs>
        <w:rPr>
          <w:rFonts w:asciiTheme="majorHAnsi" w:hAnsiTheme="majorHAnsi"/>
        </w:rPr>
      </w:pPr>
      <w:r w:rsidRPr="00D95A2B">
        <w:rPr>
          <w:rFonts w:asciiTheme="majorHAnsi" w:hAnsiTheme="majorHAnsi"/>
        </w:rPr>
        <w:t>Die Gemeinschaftsgrundschule stützt sich auf den Schwerpunkt „Förderung der Sozialkompetenz“ durch die Berücksichtigung von Musik, Theater und Tanz/Bewegung.</w:t>
      </w:r>
    </w:p>
    <w:p w14:paraId="7FAD29C4" w14:textId="55E95669" w:rsidR="004A7D7E" w:rsidRPr="00D95A2B" w:rsidRDefault="00DE21D9" w:rsidP="00133C90">
      <w:pPr>
        <w:tabs>
          <w:tab w:val="left" w:pos="6820"/>
        </w:tabs>
        <w:rPr>
          <w:rFonts w:asciiTheme="majorHAnsi" w:hAnsiTheme="majorHAnsi"/>
        </w:rPr>
      </w:pPr>
      <w:r w:rsidRPr="00D95A2B">
        <w:rPr>
          <w:rFonts w:asciiTheme="majorHAnsi" w:hAnsiTheme="majorHAnsi"/>
        </w:rPr>
        <w:t>Für die Gesprächsrunde steht ein separater Nebenraum zur Verfügung, der ebenfalls als Ruheraum für die Kinder in der Freispielphase zur Verfügung steht. Der Zeitrahmen variiert zwischen 15. Und 20. Min. Werden die Kinder während der Gesprächsrunde musikalisch aktiv, steht ein vielfältiges Orff-Instrumentarium im Nebenraum bereit.</w:t>
      </w:r>
    </w:p>
    <w:p w14:paraId="24907BC7" w14:textId="1C13FBC8" w:rsidR="00DE21D9" w:rsidRPr="00D95A2B" w:rsidRDefault="00DE21D9" w:rsidP="00133C90">
      <w:pPr>
        <w:tabs>
          <w:tab w:val="left" w:pos="6820"/>
        </w:tabs>
        <w:rPr>
          <w:rFonts w:asciiTheme="majorHAnsi" w:hAnsiTheme="majorHAnsi"/>
        </w:rPr>
      </w:pPr>
      <w:r w:rsidRPr="00D95A2B">
        <w:rPr>
          <w:rFonts w:asciiTheme="majorHAnsi" w:hAnsiTheme="majorHAnsi"/>
        </w:rPr>
        <w:t xml:space="preserve">Die Schule verfolgt bestimmte Leitsätze, die auf alle Situationen im Unterricht und im Ganztag </w:t>
      </w:r>
      <w:r w:rsidR="00D906AC">
        <w:rPr>
          <w:rFonts w:asciiTheme="majorHAnsi" w:hAnsiTheme="majorHAnsi"/>
        </w:rPr>
        <w:t>übertragen und von dem pädagogischen Personal</w:t>
      </w:r>
      <w:r w:rsidRPr="00D95A2B">
        <w:rPr>
          <w:rFonts w:asciiTheme="majorHAnsi" w:hAnsiTheme="majorHAnsi"/>
        </w:rPr>
        <w:t xml:space="preserve"> angewendet werden.</w:t>
      </w:r>
    </w:p>
    <w:p w14:paraId="63D0A828" w14:textId="77777777" w:rsidR="00DE21D9" w:rsidRPr="00D95A2B" w:rsidRDefault="00DE21D9" w:rsidP="00133C90">
      <w:pPr>
        <w:tabs>
          <w:tab w:val="left" w:pos="6820"/>
        </w:tabs>
        <w:rPr>
          <w:rFonts w:asciiTheme="majorHAnsi" w:hAnsiTheme="majorHAnsi"/>
        </w:rPr>
      </w:pPr>
    </w:p>
    <w:p w14:paraId="73A4E12B" w14:textId="2B3322F4" w:rsidR="00DE21D9" w:rsidRPr="00D95A2B" w:rsidRDefault="00DE21D9" w:rsidP="00133C90">
      <w:pPr>
        <w:tabs>
          <w:tab w:val="left" w:pos="6820"/>
        </w:tabs>
        <w:rPr>
          <w:rFonts w:asciiTheme="majorHAnsi" w:hAnsiTheme="majorHAnsi"/>
        </w:rPr>
      </w:pPr>
      <w:r w:rsidRPr="00D95A2B">
        <w:rPr>
          <w:rFonts w:asciiTheme="majorHAnsi" w:hAnsiTheme="majorHAnsi"/>
        </w:rPr>
        <w:t>Auflistung der Leitsätze und Regeln:</w:t>
      </w:r>
    </w:p>
    <w:p w14:paraId="56CFE53D" w14:textId="3A1967A9" w:rsidR="00DE21D9" w:rsidRPr="00D95A2B" w:rsidRDefault="00DE21D9" w:rsidP="00DE21D9">
      <w:pPr>
        <w:pStyle w:val="Listenabsatz"/>
        <w:numPr>
          <w:ilvl w:val="0"/>
          <w:numId w:val="1"/>
        </w:numPr>
        <w:tabs>
          <w:tab w:val="left" w:pos="6820"/>
        </w:tabs>
        <w:rPr>
          <w:rFonts w:asciiTheme="majorHAnsi" w:hAnsiTheme="majorHAnsi"/>
        </w:rPr>
      </w:pPr>
      <w:r w:rsidRPr="00D95A2B">
        <w:rPr>
          <w:rFonts w:asciiTheme="majorHAnsi" w:hAnsiTheme="majorHAnsi"/>
        </w:rPr>
        <w:t>Alle Kinder werden gleichberechtigt behandelt</w:t>
      </w:r>
    </w:p>
    <w:p w14:paraId="76371479" w14:textId="574C2DC0" w:rsidR="00DE21D9" w:rsidRPr="00D95A2B" w:rsidRDefault="00DE21D9" w:rsidP="00DE21D9">
      <w:pPr>
        <w:pStyle w:val="Listenabsatz"/>
        <w:numPr>
          <w:ilvl w:val="0"/>
          <w:numId w:val="1"/>
        </w:numPr>
        <w:tabs>
          <w:tab w:val="left" w:pos="6820"/>
        </w:tabs>
        <w:rPr>
          <w:rFonts w:asciiTheme="majorHAnsi" w:hAnsiTheme="majorHAnsi"/>
        </w:rPr>
      </w:pPr>
      <w:r w:rsidRPr="00D95A2B">
        <w:rPr>
          <w:rFonts w:asciiTheme="majorHAnsi" w:hAnsiTheme="majorHAnsi"/>
        </w:rPr>
        <w:t>Jedes Kind wird in seiner Persönlichkeit ernst genommen</w:t>
      </w:r>
    </w:p>
    <w:p w14:paraId="7BAA820D" w14:textId="48320092" w:rsidR="00DE21D9" w:rsidRPr="00D95A2B" w:rsidRDefault="00274F20" w:rsidP="00DE21D9">
      <w:pPr>
        <w:pStyle w:val="Listenabsatz"/>
        <w:numPr>
          <w:ilvl w:val="0"/>
          <w:numId w:val="1"/>
        </w:numPr>
        <w:tabs>
          <w:tab w:val="left" w:pos="6820"/>
        </w:tabs>
        <w:rPr>
          <w:rFonts w:asciiTheme="majorHAnsi" w:hAnsiTheme="majorHAnsi"/>
        </w:rPr>
      </w:pPr>
      <w:r>
        <w:rPr>
          <w:rFonts w:asciiTheme="majorHAnsi" w:hAnsiTheme="majorHAnsi"/>
        </w:rPr>
        <w:t>Sowohl pädagogisches Personal</w:t>
      </w:r>
      <w:r w:rsidR="00DE21D9" w:rsidRPr="00D95A2B">
        <w:rPr>
          <w:rFonts w:asciiTheme="majorHAnsi" w:hAnsiTheme="majorHAnsi"/>
        </w:rPr>
        <w:t xml:space="preserve"> als au</w:t>
      </w:r>
      <w:r>
        <w:rPr>
          <w:rFonts w:asciiTheme="majorHAnsi" w:hAnsiTheme="majorHAnsi"/>
        </w:rPr>
        <w:t>ch Kinder verpflichten sich dazu</w:t>
      </w:r>
      <w:r w:rsidR="00DE21D9" w:rsidRPr="00D95A2B">
        <w:rPr>
          <w:rFonts w:asciiTheme="majorHAnsi" w:hAnsiTheme="majorHAnsi"/>
        </w:rPr>
        <w:t xml:space="preserve"> gegenseitig Rücksicht zu</w:t>
      </w:r>
      <w:r w:rsidR="00AE31EE" w:rsidRPr="00D95A2B">
        <w:rPr>
          <w:rFonts w:asciiTheme="majorHAnsi" w:hAnsiTheme="majorHAnsi"/>
        </w:rPr>
        <w:t xml:space="preserve"> nehmen und hilfsbereit zu sein</w:t>
      </w:r>
    </w:p>
    <w:p w14:paraId="273A38A7" w14:textId="6CA353EF" w:rsidR="00AE31EE" w:rsidRPr="00D95A2B" w:rsidRDefault="00AE31EE" w:rsidP="00DE21D9">
      <w:pPr>
        <w:pStyle w:val="Listenabsatz"/>
        <w:numPr>
          <w:ilvl w:val="0"/>
          <w:numId w:val="1"/>
        </w:numPr>
        <w:tabs>
          <w:tab w:val="left" w:pos="6820"/>
        </w:tabs>
        <w:rPr>
          <w:rFonts w:asciiTheme="majorHAnsi" w:hAnsiTheme="majorHAnsi"/>
        </w:rPr>
      </w:pPr>
      <w:r w:rsidRPr="00D95A2B">
        <w:rPr>
          <w:rFonts w:asciiTheme="majorHAnsi" w:hAnsiTheme="majorHAnsi"/>
        </w:rPr>
        <w:t>Kinder</w:t>
      </w:r>
      <w:r w:rsidR="00274F20">
        <w:rPr>
          <w:rFonts w:asciiTheme="majorHAnsi" w:hAnsiTheme="majorHAnsi"/>
        </w:rPr>
        <w:t>n wird</w:t>
      </w:r>
      <w:r w:rsidRPr="00D95A2B">
        <w:rPr>
          <w:rFonts w:asciiTheme="majorHAnsi" w:hAnsiTheme="majorHAnsi"/>
        </w:rPr>
        <w:t xml:space="preserve"> im gemeinsamen Lernen, Spielen </w:t>
      </w:r>
      <w:r w:rsidR="00274F20">
        <w:rPr>
          <w:rFonts w:asciiTheme="majorHAnsi" w:hAnsiTheme="majorHAnsi"/>
        </w:rPr>
        <w:t xml:space="preserve">und Arbeiten Raum gegeben </w:t>
      </w:r>
    </w:p>
    <w:p w14:paraId="48A0BE28" w14:textId="0BA1E084" w:rsidR="00AE31EE" w:rsidRPr="00D95A2B" w:rsidRDefault="00AE31EE" w:rsidP="00DE21D9">
      <w:pPr>
        <w:pStyle w:val="Listenabsatz"/>
        <w:numPr>
          <w:ilvl w:val="0"/>
          <w:numId w:val="1"/>
        </w:numPr>
        <w:tabs>
          <w:tab w:val="left" w:pos="6820"/>
        </w:tabs>
        <w:rPr>
          <w:rFonts w:asciiTheme="majorHAnsi" w:hAnsiTheme="majorHAnsi"/>
        </w:rPr>
      </w:pPr>
      <w:r w:rsidRPr="00D95A2B">
        <w:rPr>
          <w:rFonts w:asciiTheme="majorHAnsi" w:hAnsiTheme="majorHAnsi"/>
        </w:rPr>
        <w:t>Ein positives Engagement dient als Basis für eine erfolgreiche Bildungs- und Erziehungsarbeit</w:t>
      </w:r>
    </w:p>
    <w:p w14:paraId="4AD7CD5F" w14:textId="77777777" w:rsidR="00FD5913" w:rsidRPr="00D95A2B" w:rsidRDefault="00FD5913" w:rsidP="00FD5913">
      <w:pPr>
        <w:pStyle w:val="Listenabsatz"/>
        <w:tabs>
          <w:tab w:val="left" w:pos="6820"/>
        </w:tabs>
        <w:rPr>
          <w:rFonts w:asciiTheme="majorHAnsi" w:hAnsiTheme="majorHAnsi"/>
        </w:rPr>
      </w:pPr>
    </w:p>
    <w:p w14:paraId="3A13B6D9" w14:textId="07F6FA6F" w:rsidR="00AE0F44" w:rsidRPr="00D95A2B" w:rsidRDefault="00274F20" w:rsidP="00AE0F44">
      <w:pPr>
        <w:tabs>
          <w:tab w:val="left" w:pos="6820"/>
        </w:tabs>
        <w:rPr>
          <w:rFonts w:asciiTheme="majorHAnsi" w:hAnsiTheme="majorHAnsi"/>
        </w:rPr>
      </w:pPr>
      <w:r>
        <w:rPr>
          <w:rFonts w:asciiTheme="majorHAnsi" w:hAnsiTheme="majorHAnsi"/>
        </w:rPr>
        <w:t>Diese Leitsätze werden</w:t>
      </w:r>
      <w:r w:rsidR="00AE0F44" w:rsidRPr="00D95A2B">
        <w:rPr>
          <w:rFonts w:asciiTheme="majorHAnsi" w:hAnsiTheme="majorHAnsi"/>
        </w:rPr>
        <w:t xml:space="preserve"> in der Gesprächsrunde aufgegriffen und vertieft.</w:t>
      </w:r>
    </w:p>
    <w:p w14:paraId="382CD6A4" w14:textId="77777777" w:rsidR="00DE21D9" w:rsidRPr="00D95A2B" w:rsidRDefault="00DE21D9" w:rsidP="00133C90">
      <w:pPr>
        <w:tabs>
          <w:tab w:val="left" w:pos="6820"/>
        </w:tabs>
        <w:rPr>
          <w:rFonts w:asciiTheme="majorHAnsi" w:hAnsiTheme="majorHAnsi"/>
        </w:rPr>
      </w:pPr>
    </w:p>
    <w:p w14:paraId="3128441B" w14:textId="7EC1E54E" w:rsidR="004A7D7E" w:rsidRPr="00D95A2B" w:rsidRDefault="00345F87" w:rsidP="00133C90">
      <w:pPr>
        <w:tabs>
          <w:tab w:val="left" w:pos="6820"/>
        </w:tabs>
        <w:rPr>
          <w:rFonts w:asciiTheme="majorHAnsi" w:hAnsiTheme="majorHAnsi"/>
        </w:rPr>
      </w:pPr>
      <w:r w:rsidRPr="00D95A2B">
        <w:rPr>
          <w:rFonts w:asciiTheme="majorHAnsi" w:hAnsiTheme="majorHAnsi"/>
        </w:rPr>
        <w:t>2.3 Tatsächliche Bedeutung der Situation für die konkreten Kinder/Jugendlichen und die Gruppen</w:t>
      </w:r>
    </w:p>
    <w:p w14:paraId="4E8957B7" w14:textId="77777777" w:rsidR="00677423" w:rsidRPr="00D95A2B" w:rsidRDefault="00677423" w:rsidP="00133C90">
      <w:pPr>
        <w:tabs>
          <w:tab w:val="left" w:pos="6820"/>
        </w:tabs>
        <w:rPr>
          <w:rFonts w:asciiTheme="majorHAnsi" w:hAnsiTheme="majorHAnsi"/>
        </w:rPr>
      </w:pPr>
    </w:p>
    <w:p w14:paraId="05F6E020" w14:textId="250C31DA" w:rsidR="00677423" w:rsidRPr="00D95A2B" w:rsidRDefault="00677423" w:rsidP="00133C90">
      <w:pPr>
        <w:tabs>
          <w:tab w:val="left" w:pos="6820"/>
        </w:tabs>
        <w:rPr>
          <w:rFonts w:asciiTheme="majorHAnsi" w:hAnsiTheme="majorHAnsi"/>
        </w:rPr>
      </w:pPr>
      <w:r w:rsidRPr="00D95A2B">
        <w:rPr>
          <w:rFonts w:asciiTheme="majorHAnsi" w:hAnsiTheme="majorHAnsi"/>
        </w:rPr>
        <w:t>Die Gesprächsrunde knüpft direkt an die Pause an, in der die Kinder draußen auf dem Schulhof spielen. Demen</w:t>
      </w:r>
      <w:r w:rsidR="00274F20">
        <w:rPr>
          <w:rFonts w:asciiTheme="majorHAnsi" w:hAnsiTheme="majorHAnsi"/>
        </w:rPr>
        <w:t>tsprechend sind die Kinder etwas unruhig</w:t>
      </w:r>
      <w:r w:rsidRPr="00D95A2B">
        <w:rPr>
          <w:rFonts w:asciiTheme="majorHAnsi" w:hAnsiTheme="majorHAnsi"/>
        </w:rPr>
        <w:t xml:space="preserve"> und unkonzentriert. Dennoch bekommt man schnell die nötige Aufmerksamkeit geschenkt, um eine vernünftige Gesprächsrunde durchzuführen.</w:t>
      </w:r>
      <w:r w:rsidR="00AE0F44" w:rsidRPr="00D95A2B">
        <w:rPr>
          <w:rFonts w:asciiTheme="majorHAnsi" w:hAnsiTheme="majorHAnsi"/>
        </w:rPr>
        <w:t xml:space="preserve"> Dennoch ist die Gesprächsrunde eine klassenübergreifende Situation, bei der sich die Kinder austauschen können und Vorschläge für den pädagogischen Nachmittag liefern können.</w:t>
      </w:r>
    </w:p>
    <w:p w14:paraId="3B704AC7" w14:textId="083F56FE" w:rsidR="00AE0F44" w:rsidRPr="00D95A2B" w:rsidRDefault="00AE0F44" w:rsidP="00133C90">
      <w:pPr>
        <w:tabs>
          <w:tab w:val="left" w:pos="6820"/>
        </w:tabs>
        <w:rPr>
          <w:rFonts w:asciiTheme="majorHAnsi" w:hAnsiTheme="majorHAnsi"/>
        </w:rPr>
      </w:pPr>
      <w:r w:rsidRPr="00D95A2B">
        <w:rPr>
          <w:rFonts w:asciiTheme="majorHAnsi" w:hAnsiTheme="majorHAnsi"/>
        </w:rPr>
        <w:t>Manchmal kommen einige Kinder zu spät zur Gesprächsrunde, da sie sich länger auf dem Schulhof aufhalten als geplant.</w:t>
      </w:r>
      <w:r w:rsidR="00043C46">
        <w:rPr>
          <w:rFonts w:asciiTheme="majorHAnsi" w:hAnsiTheme="majorHAnsi"/>
        </w:rPr>
        <w:t xml:space="preserve"> Die Kinder überhören den Gong der Schulklingel und versuchen oftmals länger draußen zu spielen.</w:t>
      </w:r>
      <w:r w:rsidRPr="00D95A2B">
        <w:rPr>
          <w:rFonts w:asciiTheme="majorHAnsi" w:hAnsiTheme="majorHAnsi"/>
        </w:rPr>
        <w:t xml:space="preserve"> Demnach ist es wichtig, dass darauf geachtet wird, dass alle Kinder anwesend sind, wenn sie auf dem Schulhof zum pädagogischen Nachmittag abgeholt werden.</w:t>
      </w:r>
    </w:p>
    <w:p w14:paraId="1A245447" w14:textId="77777777" w:rsidR="00345F87" w:rsidRPr="00D95A2B" w:rsidRDefault="00345F87" w:rsidP="00133C90">
      <w:pPr>
        <w:tabs>
          <w:tab w:val="left" w:pos="6820"/>
        </w:tabs>
        <w:rPr>
          <w:rFonts w:asciiTheme="majorHAnsi" w:hAnsiTheme="majorHAnsi"/>
        </w:rPr>
      </w:pPr>
    </w:p>
    <w:p w14:paraId="6F86E668" w14:textId="73156731" w:rsidR="00345F87" w:rsidRPr="00D95A2B" w:rsidRDefault="00345F87" w:rsidP="00133C90">
      <w:pPr>
        <w:tabs>
          <w:tab w:val="left" w:pos="6820"/>
        </w:tabs>
        <w:rPr>
          <w:rFonts w:asciiTheme="majorHAnsi" w:hAnsiTheme="majorHAnsi"/>
        </w:rPr>
      </w:pPr>
      <w:r w:rsidRPr="00D95A2B">
        <w:rPr>
          <w:rFonts w:asciiTheme="majorHAnsi" w:hAnsiTheme="majorHAnsi"/>
        </w:rPr>
        <w:t>2.4 Erfahrungen mit dieser Situation in den letzten Tagen/Wochen</w:t>
      </w:r>
    </w:p>
    <w:p w14:paraId="4B931C7F" w14:textId="77777777" w:rsidR="00107964" w:rsidRPr="00D95A2B" w:rsidRDefault="00107964" w:rsidP="00133C90">
      <w:pPr>
        <w:tabs>
          <w:tab w:val="left" w:pos="6820"/>
        </w:tabs>
        <w:rPr>
          <w:rFonts w:asciiTheme="majorHAnsi" w:hAnsiTheme="majorHAnsi"/>
        </w:rPr>
      </w:pPr>
    </w:p>
    <w:p w14:paraId="65B904D5" w14:textId="1569A181" w:rsidR="00107964" w:rsidRPr="00D95A2B" w:rsidRDefault="00107964" w:rsidP="00133C90">
      <w:pPr>
        <w:tabs>
          <w:tab w:val="left" w:pos="6820"/>
        </w:tabs>
        <w:rPr>
          <w:rFonts w:asciiTheme="majorHAnsi" w:hAnsiTheme="majorHAnsi"/>
        </w:rPr>
      </w:pPr>
      <w:r w:rsidRPr="00D95A2B">
        <w:rPr>
          <w:rFonts w:asciiTheme="majorHAnsi" w:hAnsiTheme="majorHAnsi"/>
        </w:rPr>
        <w:t>Beispiel:</w:t>
      </w:r>
    </w:p>
    <w:p w14:paraId="24A1AAC9" w14:textId="314FE86B" w:rsidR="00107964" w:rsidRPr="00D95A2B" w:rsidRDefault="00107964" w:rsidP="00133C90">
      <w:pPr>
        <w:tabs>
          <w:tab w:val="left" w:pos="6820"/>
        </w:tabs>
        <w:rPr>
          <w:rFonts w:asciiTheme="majorHAnsi" w:hAnsiTheme="majorHAnsi"/>
        </w:rPr>
      </w:pPr>
      <w:r w:rsidRPr="00D95A2B">
        <w:rPr>
          <w:rFonts w:asciiTheme="majorHAnsi" w:hAnsiTheme="majorHAnsi"/>
        </w:rPr>
        <w:t>Als ich zu Beginn des Praktikums das erste Mal die Gesprächsrunde übernahm, wirkten die Kinder alle sehr unruhig. Viele Kinder redeten mit ihrem Nachbarn oder beschäftigten sich mit Spielzeugen und Instrumenten im Raum. In meinen Augen war es schwierig zu ihnen durchzudringen, da sie mit mir noch nicht vertraut waren. Die Kinder kannten noch nicht mein Verhalten, mein</w:t>
      </w:r>
      <w:r w:rsidR="00FD5913" w:rsidRPr="00D95A2B">
        <w:rPr>
          <w:rFonts w:asciiTheme="majorHAnsi" w:hAnsiTheme="majorHAnsi"/>
        </w:rPr>
        <w:t>e Reaktionen und meine Grenzen. Zusätzlich befand ich mich in der „persönlichen Zone“ des Kindes</w:t>
      </w:r>
      <w:r w:rsidR="00D7549C" w:rsidRPr="00D95A2B">
        <w:rPr>
          <w:rFonts w:asciiTheme="majorHAnsi" w:hAnsiTheme="majorHAnsi"/>
        </w:rPr>
        <w:t xml:space="preserve">, wodurch die Gefahr gegeben war, dass negative Irritationen zwischen mir und den Kindern entstehen konnten. </w:t>
      </w:r>
      <w:r w:rsidRPr="00D95A2B">
        <w:rPr>
          <w:rFonts w:asciiTheme="majorHAnsi" w:hAnsiTheme="majorHAnsi"/>
        </w:rPr>
        <w:t>Durch die Unterstützung meiner Praxisanleiterin schenkten die Kinder mir im Verlauf der Gesprächsrunde mehr Aufmerksamkeit und Vertrauen.</w:t>
      </w:r>
      <w:r w:rsidR="00C5709F" w:rsidRPr="00D95A2B">
        <w:rPr>
          <w:rFonts w:asciiTheme="majorHAnsi" w:hAnsiTheme="majorHAnsi"/>
        </w:rPr>
        <w:t xml:space="preserve"> </w:t>
      </w:r>
      <w:r w:rsidR="00DB2288" w:rsidRPr="00D95A2B">
        <w:rPr>
          <w:rFonts w:asciiTheme="majorHAnsi" w:hAnsiTheme="majorHAnsi"/>
        </w:rPr>
        <w:t>Für mich war es wichtig alle Kinder zu akzeptieren, dennoch nicht jedem seine Bestrebungen zu billigen. Die schwierige Herausforderung der Gesprächsrunde ist es, den Kinder</w:t>
      </w:r>
      <w:r w:rsidR="0042528E">
        <w:rPr>
          <w:rFonts w:asciiTheme="majorHAnsi" w:hAnsiTheme="majorHAnsi"/>
        </w:rPr>
        <w:t>n</w:t>
      </w:r>
      <w:r w:rsidR="00DB2288" w:rsidRPr="00D95A2B">
        <w:rPr>
          <w:rFonts w:asciiTheme="majorHAnsi" w:hAnsiTheme="majorHAnsi"/>
        </w:rPr>
        <w:t xml:space="preserve"> deutlich zu machen, dass ich sie als Person schätze, auch wenn ich deren</w:t>
      </w:r>
      <w:r w:rsidR="00043C46">
        <w:rPr>
          <w:rFonts w:asciiTheme="majorHAnsi" w:hAnsiTheme="majorHAnsi"/>
        </w:rPr>
        <w:t xml:space="preserve"> konkretes Verhalten (wie z.B. R</w:t>
      </w:r>
      <w:r w:rsidR="00DB2288" w:rsidRPr="00D95A2B">
        <w:rPr>
          <w:rFonts w:asciiTheme="majorHAnsi" w:hAnsiTheme="majorHAnsi"/>
        </w:rPr>
        <w:t>eden mit dem Nachbarn) in dieser Situation missbillige.</w:t>
      </w:r>
      <w:r w:rsidR="003C39D5" w:rsidRPr="00D95A2B">
        <w:rPr>
          <w:rFonts w:asciiTheme="majorHAnsi" w:hAnsiTheme="majorHAnsi"/>
        </w:rPr>
        <w:t xml:space="preserve"> Somit versuchte ich</w:t>
      </w:r>
      <w:r w:rsidR="00FD5913" w:rsidRPr="00D95A2B">
        <w:rPr>
          <w:rFonts w:asciiTheme="majorHAnsi" w:hAnsiTheme="majorHAnsi"/>
        </w:rPr>
        <w:t xml:space="preserve"> stets</w:t>
      </w:r>
      <w:r w:rsidR="003C39D5" w:rsidRPr="00D95A2B">
        <w:rPr>
          <w:rFonts w:asciiTheme="majorHAnsi" w:hAnsiTheme="majorHAnsi"/>
        </w:rPr>
        <w:t xml:space="preserve"> eine gute Abwechslung zwischen Grenzen</w:t>
      </w:r>
      <w:r w:rsidR="00FD5913" w:rsidRPr="00D95A2B">
        <w:rPr>
          <w:rFonts w:asciiTheme="majorHAnsi" w:hAnsiTheme="majorHAnsi"/>
        </w:rPr>
        <w:t xml:space="preserve"> und Empathie zu schaffen.</w:t>
      </w:r>
    </w:p>
    <w:p w14:paraId="5938F749" w14:textId="38217210" w:rsidR="00C5709F" w:rsidRPr="00D95A2B" w:rsidRDefault="00C5709F" w:rsidP="00133C90">
      <w:pPr>
        <w:tabs>
          <w:tab w:val="left" w:pos="6820"/>
        </w:tabs>
        <w:rPr>
          <w:rFonts w:asciiTheme="majorHAnsi" w:hAnsiTheme="majorHAnsi"/>
        </w:rPr>
      </w:pPr>
      <w:r w:rsidRPr="00D95A2B">
        <w:rPr>
          <w:rFonts w:asciiTheme="majorHAnsi" w:hAnsiTheme="majorHAnsi"/>
        </w:rPr>
        <w:t>Auch für mich war</w:t>
      </w:r>
      <w:r w:rsidR="003C39D5" w:rsidRPr="00D95A2B">
        <w:rPr>
          <w:rFonts w:asciiTheme="majorHAnsi" w:hAnsiTheme="majorHAnsi"/>
        </w:rPr>
        <w:t xml:space="preserve"> es</w:t>
      </w:r>
      <w:r w:rsidRPr="00D95A2B">
        <w:rPr>
          <w:rFonts w:asciiTheme="majorHAnsi" w:hAnsiTheme="majorHAnsi"/>
        </w:rPr>
        <w:t xml:space="preserve"> eine neue Herausforderung knapp 40 Kinder unter Kontrolle zu bekommen und ihr Interesse zu wecken.</w:t>
      </w:r>
    </w:p>
    <w:p w14:paraId="25421467" w14:textId="77777777" w:rsidR="00345F87" w:rsidRPr="00D95A2B" w:rsidRDefault="00345F87" w:rsidP="00133C90">
      <w:pPr>
        <w:tabs>
          <w:tab w:val="left" w:pos="6820"/>
        </w:tabs>
        <w:rPr>
          <w:rFonts w:asciiTheme="majorHAnsi" w:hAnsiTheme="majorHAnsi"/>
        </w:rPr>
      </w:pPr>
    </w:p>
    <w:p w14:paraId="0FF1F69D" w14:textId="77777777" w:rsidR="0042528E" w:rsidRDefault="0042528E" w:rsidP="00133C90">
      <w:pPr>
        <w:tabs>
          <w:tab w:val="left" w:pos="6820"/>
        </w:tabs>
        <w:rPr>
          <w:rFonts w:asciiTheme="majorHAnsi" w:hAnsiTheme="majorHAnsi"/>
          <w:b/>
        </w:rPr>
      </w:pPr>
    </w:p>
    <w:p w14:paraId="1724B059" w14:textId="5C2EF175" w:rsidR="00345F87" w:rsidRPr="00D95A2B" w:rsidRDefault="00345F87" w:rsidP="00133C90">
      <w:pPr>
        <w:tabs>
          <w:tab w:val="left" w:pos="6820"/>
        </w:tabs>
        <w:rPr>
          <w:rFonts w:asciiTheme="majorHAnsi" w:hAnsiTheme="majorHAnsi"/>
          <w:b/>
        </w:rPr>
      </w:pPr>
      <w:r w:rsidRPr="00D95A2B">
        <w:rPr>
          <w:rFonts w:asciiTheme="majorHAnsi" w:hAnsiTheme="majorHAnsi"/>
          <w:b/>
        </w:rPr>
        <w:lastRenderedPageBreak/>
        <w:t>3 Handlungskonzept für die Alltagssituation</w:t>
      </w:r>
    </w:p>
    <w:p w14:paraId="758E0F62" w14:textId="77777777" w:rsidR="00345F87" w:rsidRPr="00D95A2B" w:rsidRDefault="00345F87" w:rsidP="00133C90">
      <w:pPr>
        <w:tabs>
          <w:tab w:val="left" w:pos="6820"/>
        </w:tabs>
        <w:rPr>
          <w:rFonts w:asciiTheme="majorHAnsi" w:hAnsiTheme="majorHAnsi"/>
        </w:rPr>
      </w:pPr>
    </w:p>
    <w:p w14:paraId="6F63A40F" w14:textId="77777777" w:rsidR="00345F87" w:rsidRPr="00D95A2B" w:rsidRDefault="00345F87" w:rsidP="00133C90">
      <w:pPr>
        <w:tabs>
          <w:tab w:val="left" w:pos="6820"/>
        </w:tabs>
        <w:rPr>
          <w:rFonts w:asciiTheme="majorHAnsi" w:hAnsiTheme="majorHAnsi"/>
        </w:rPr>
      </w:pPr>
      <w:r w:rsidRPr="00D95A2B">
        <w:rPr>
          <w:rFonts w:asciiTheme="majorHAnsi" w:hAnsiTheme="majorHAnsi"/>
        </w:rPr>
        <w:t>3.1 Festlegung der eigenen Rolle, der angestrebten Kompetenzen bei den Kindern/Jugendlichen und allgemeiner Handlungsprinzipien</w:t>
      </w:r>
    </w:p>
    <w:p w14:paraId="58988865" w14:textId="77777777" w:rsidR="00D7549C" w:rsidRPr="00D95A2B" w:rsidRDefault="00D7549C" w:rsidP="00133C90">
      <w:pPr>
        <w:tabs>
          <w:tab w:val="left" w:pos="6820"/>
        </w:tabs>
        <w:rPr>
          <w:rFonts w:asciiTheme="majorHAnsi" w:hAnsiTheme="majorHAnsi"/>
        </w:rPr>
      </w:pPr>
    </w:p>
    <w:p w14:paraId="3EA8D5C2" w14:textId="687FB6D2" w:rsidR="00B443C6" w:rsidRPr="00D95A2B" w:rsidRDefault="00B443C6" w:rsidP="00133C90">
      <w:pPr>
        <w:tabs>
          <w:tab w:val="left" w:pos="6820"/>
        </w:tabs>
        <w:rPr>
          <w:rFonts w:asciiTheme="majorHAnsi" w:hAnsiTheme="majorHAnsi"/>
        </w:rPr>
      </w:pPr>
      <w:r w:rsidRPr="00D95A2B">
        <w:rPr>
          <w:rFonts w:asciiTheme="majorHAnsi" w:hAnsiTheme="majorHAnsi"/>
        </w:rPr>
        <w:t xml:space="preserve">Als pädagogischer Mitarbeiter/in </w:t>
      </w:r>
      <w:proofErr w:type="spellStart"/>
      <w:r w:rsidRPr="00D95A2B">
        <w:rPr>
          <w:rFonts w:asciiTheme="majorHAnsi" w:hAnsiTheme="majorHAnsi"/>
        </w:rPr>
        <w:t>in</w:t>
      </w:r>
      <w:proofErr w:type="spellEnd"/>
      <w:r w:rsidRPr="00D95A2B">
        <w:rPr>
          <w:rFonts w:asciiTheme="majorHAnsi" w:hAnsiTheme="majorHAnsi"/>
        </w:rPr>
        <w:t xml:space="preserve"> der OGS leistet man durch die Erfahrungen im Umgang mit Kindern und einem hohen persönlichen Engagement ein wichtige</w:t>
      </w:r>
      <w:r w:rsidR="0042528E">
        <w:rPr>
          <w:rFonts w:asciiTheme="majorHAnsi" w:hAnsiTheme="majorHAnsi"/>
        </w:rPr>
        <w:t>r</w:t>
      </w:r>
      <w:r w:rsidRPr="00D95A2B">
        <w:rPr>
          <w:rFonts w:asciiTheme="majorHAnsi" w:hAnsiTheme="majorHAnsi"/>
        </w:rPr>
        <w:t xml:space="preserve"> Beitrag dazu, dass der offene Ganztag gelingen kann.</w:t>
      </w:r>
    </w:p>
    <w:p w14:paraId="4F0FA204" w14:textId="51E7005E" w:rsidR="003B0C3E" w:rsidRPr="00D95A2B" w:rsidRDefault="003B0C3E" w:rsidP="00133C90">
      <w:pPr>
        <w:tabs>
          <w:tab w:val="left" w:pos="6820"/>
        </w:tabs>
        <w:rPr>
          <w:rFonts w:asciiTheme="majorHAnsi" w:hAnsiTheme="majorHAnsi"/>
        </w:rPr>
      </w:pPr>
      <w:r w:rsidRPr="00D95A2B">
        <w:rPr>
          <w:rFonts w:asciiTheme="majorHAnsi" w:hAnsiTheme="majorHAnsi"/>
        </w:rPr>
        <w:t>Für die Gruppensituation in der Gesprächsrunde ist es wichtig, dort gemeinsam anzufangen wo die Gruppe steht</w:t>
      </w:r>
      <w:r w:rsidR="00192D2C" w:rsidRPr="00D95A2B">
        <w:rPr>
          <w:rFonts w:asciiTheme="majorHAnsi" w:hAnsiTheme="majorHAnsi"/>
        </w:rPr>
        <w:t>. Die Stärken der Kinder müssen durch Dokumentation und Beobachtung herausgefunden werden, um diese weiter zu fördern und zu vertiefen. Dementsprechend stehen in der Gesprächsrunde immer die Aktivität und Aktion der Kinder im Vordergrund.</w:t>
      </w:r>
      <w:r w:rsidR="00CA73A5" w:rsidRPr="00D95A2B">
        <w:rPr>
          <w:rFonts w:asciiTheme="majorHAnsi" w:hAnsiTheme="majorHAnsi"/>
        </w:rPr>
        <w:t xml:space="preserve"> Die Kinder können Vorschläge und Anregungen äußern und bekommen genügend Raum für Entscheidungen gestellt. Des </w:t>
      </w:r>
      <w:proofErr w:type="spellStart"/>
      <w:r w:rsidR="00CA73A5" w:rsidRPr="00D95A2B">
        <w:rPr>
          <w:rFonts w:asciiTheme="majorHAnsi" w:hAnsiTheme="majorHAnsi"/>
        </w:rPr>
        <w:t>Weiteren</w:t>
      </w:r>
      <w:proofErr w:type="spellEnd"/>
      <w:r w:rsidR="00CA73A5" w:rsidRPr="00D95A2B">
        <w:rPr>
          <w:rFonts w:asciiTheme="majorHAnsi" w:hAnsiTheme="majorHAnsi"/>
        </w:rPr>
        <w:t xml:space="preserve"> soll die Zusammenarbeit gefördert werden und die Kinder lernen den Umgang mit Grenzen wahrzunehmen und zu akzeptieren. Der Gruppenleiter muss sich ebenfalls entbehrlich machen. Du</w:t>
      </w:r>
      <w:r w:rsidR="00043C46">
        <w:rPr>
          <w:rFonts w:asciiTheme="majorHAnsi" w:hAnsiTheme="majorHAnsi"/>
        </w:rPr>
        <w:t>rch diese Gruppenprinzipien werden</w:t>
      </w:r>
      <w:r w:rsidR="00CA73A5" w:rsidRPr="00D95A2B">
        <w:rPr>
          <w:rFonts w:asciiTheme="majorHAnsi" w:hAnsiTheme="majorHAnsi"/>
        </w:rPr>
        <w:t xml:space="preserve"> den Kindern Sicherheit und Aufmerksamkeit geboten, sodass eine zuverlässige und breite Grundlage für die kindliche Entwicklung geboten wird.</w:t>
      </w:r>
    </w:p>
    <w:p w14:paraId="2110700F" w14:textId="50980A77" w:rsidR="00A50F5F" w:rsidRPr="00D95A2B" w:rsidRDefault="00A50F5F" w:rsidP="00133C90">
      <w:pPr>
        <w:tabs>
          <w:tab w:val="left" w:pos="6820"/>
        </w:tabs>
        <w:rPr>
          <w:rFonts w:asciiTheme="majorHAnsi" w:hAnsiTheme="majorHAnsi"/>
        </w:rPr>
      </w:pPr>
      <w:r w:rsidRPr="00D95A2B">
        <w:rPr>
          <w:rFonts w:asciiTheme="majorHAnsi" w:hAnsiTheme="majorHAnsi"/>
        </w:rPr>
        <w:t>In Kombination mit diesen Punkten, versuche ich bei den Kindern verschiedene Kompetenzen zu fördern.</w:t>
      </w:r>
    </w:p>
    <w:p w14:paraId="0EA7A600" w14:textId="25A02B64" w:rsidR="00A50F5F" w:rsidRPr="00D95A2B" w:rsidRDefault="00A50F5F" w:rsidP="00A50F5F">
      <w:pPr>
        <w:pStyle w:val="Listenabsatz"/>
        <w:numPr>
          <w:ilvl w:val="0"/>
          <w:numId w:val="2"/>
        </w:numPr>
        <w:tabs>
          <w:tab w:val="left" w:pos="6820"/>
        </w:tabs>
        <w:rPr>
          <w:rFonts w:asciiTheme="majorHAnsi" w:hAnsiTheme="majorHAnsi"/>
        </w:rPr>
      </w:pPr>
      <w:r w:rsidRPr="00D95A2B">
        <w:rPr>
          <w:rFonts w:asciiTheme="majorHAnsi" w:hAnsiTheme="majorHAnsi"/>
        </w:rPr>
        <w:t>Basiskompetenz: Selbstkompetenz</w:t>
      </w:r>
    </w:p>
    <w:p w14:paraId="73D66778" w14:textId="108F4F69" w:rsidR="00A50F5F" w:rsidRPr="00D95A2B" w:rsidRDefault="00A50F5F" w:rsidP="00A50F5F">
      <w:pPr>
        <w:pStyle w:val="Listenabsatz"/>
        <w:tabs>
          <w:tab w:val="left" w:pos="6820"/>
        </w:tabs>
        <w:rPr>
          <w:rFonts w:asciiTheme="majorHAnsi" w:hAnsiTheme="majorHAnsi"/>
        </w:rPr>
      </w:pPr>
      <w:r w:rsidRPr="00D95A2B">
        <w:rPr>
          <w:rFonts w:asciiTheme="majorHAnsi" w:hAnsiTheme="majorHAnsi"/>
        </w:rPr>
        <w:t>Teilkompetenz aus der Selbstkompetenz: „positives Selbstkonzept entwickeln“</w:t>
      </w:r>
    </w:p>
    <w:p w14:paraId="3E1BFD01" w14:textId="0E568677" w:rsidR="00A50F5F" w:rsidRPr="00D95A2B" w:rsidRDefault="00A50F5F" w:rsidP="00A50F5F">
      <w:pPr>
        <w:pStyle w:val="Listenabsatz"/>
        <w:numPr>
          <w:ilvl w:val="0"/>
          <w:numId w:val="2"/>
        </w:numPr>
        <w:tabs>
          <w:tab w:val="left" w:pos="6820"/>
        </w:tabs>
        <w:rPr>
          <w:rFonts w:asciiTheme="majorHAnsi" w:hAnsiTheme="majorHAnsi"/>
        </w:rPr>
      </w:pPr>
      <w:r w:rsidRPr="00D95A2B">
        <w:rPr>
          <w:rFonts w:asciiTheme="majorHAnsi" w:hAnsiTheme="majorHAnsi"/>
        </w:rPr>
        <w:t>Basiskompetenz: Sozialkompetenz</w:t>
      </w:r>
    </w:p>
    <w:p w14:paraId="4E2B1CCE" w14:textId="4E560BFD" w:rsidR="00A50F5F" w:rsidRPr="00D95A2B" w:rsidRDefault="00A50F5F" w:rsidP="00A50F5F">
      <w:pPr>
        <w:pStyle w:val="Listenabsatz"/>
        <w:tabs>
          <w:tab w:val="left" w:pos="6820"/>
        </w:tabs>
        <w:rPr>
          <w:rFonts w:asciiTheme="majorHAnsi" w:hAnsiTheme="majorHAnsi"/>
        </w:rPr>
      </w:pPr>
      <w:r w:rsidRPr="00D95A2B">
        <w:rPr>
          <w:rFonts w:asciiTheme="majorHAnsi" w:hAnsiTheme="majorHAnsi"/>
        </w:rPr>
        <w:t>Teilkompetenz aus der Sozialkompetenz: „eigene Interessen in der sozialen Interaktion vertreten“</w:t>
      </w:r>
    </w:p>
    <w:p w14:paraId="1F855C0E" w14:textId="415CABD1" w:rsidR="00A50F5F" w:rsidRPr="00D95A2B" w:rsidRDefault="00A50F5F" w:rsidP="00A50F5F">
      <w:pPr>
        <w:pStyle w:val="Listenabsatz"/>
        <w:numPr>
          <w:ilvl w:val="0"/>
          <w:numId w:val="2"/>
        </w:numPr>
        <w:tabs>
          <w:tab w:val="left" w:pos="6820"/>
        </w:tabs>
        <w:rPr>
          <w:rFonts w:asciiTheme="majorHAnsi" w:hAnsiTheme="majorHAnsi"/>
        </w:rPr>
      </w:pPr>
      <w:r w:rsidRPr="00D95A2B">
        <w:rPr>
          <w:rFonts w:asciiTheme="majorHAnsi" w:hAnsiTheme="majorHAnsi"/>
        </w:rPr>
        <w:t>Basiskompetenz: Sach- und Methodenkompetenz</w:t>
      </w:r>
    </w:p>
    <w:p w14:paraId="5F80C25E" w14:textId="2605EC51" w:rsidR="00A50F5F" w:rsidRPr="00D95A2B" w:rsidRDefault="00A50F5F" w:rsidP="00A50F5F">
      <w:pPr>
        <w:pStyle w:val="Listenabsatz"/>
        <w:tabs>
          <w:tab w:val="left" w:pos="6820"/>
        </w:tabs>
        <w:rPr>
          <w:rFonts w:asciiTheme="majorHAnsi" w:hAnsiTheme="majorHAnsi"/>
        </w:rPr>
      </w:pPr>
      <w:r w:rsidRPr="00D95A2B">
        <w:rPr>
          <w:rFonts w:asciiTheme="majorHAnsi" w:hAnsiTheme="majorHAnsi"/>
        </w:rPr>
        <w:t>Teilkompetenzen aus der Sach- und Methodenkompetenz: „Fertigkeiten zur Handhabung von Materialien, Techniken, Gegenständen, Werkzeugen erlernen“ und „Wissen erwerben, anwenden und transferieren“.</w:t>
      </w:r>
      <w:r w:rsidR="00043C46">
        <w:rPr>
          <w:rStyle w:val="Funotenzeichen"/>
          <w:rFonts w:asciiTheme="majorHAnsi" w:hAnsiTheme="majorHAnsi"/>
        </w:rPr>
        <w:footnoteReference w:id="4"/>
      </w:r>
    </w:p>
    <w:p w14:paraId="63F752E0" w14:textId="77777777" w:rsidR="00345F87" w:rsidRPr="00D95A2B" w:rsidRDefault="00345F87" w:rsidP="00133C90">
      <w:pPr>
        <w:tabs>
          <w:tab w:val="left" w:pos="6820"/>
        </w:tabs>
        <w:rPr>
          <w:rFonts w:asciiTheme="majorHAnsi" w:hAnsiTheme="majorHAnsi"/>
        </w:rPr>
      </w:pPr>
    </w:p>
    <w:p w14:paraId="5C99CEC8" w14:textId="1D314066" w:rsidR="00345F87" w:rsidRPr="00D95A2B" w:rsidRDefault="007F1F43" w:rsidP="007F1F43">
      <w:pPr>
        <w:tabs>
          <w:tab w:val="left" w:pos="6820"/>
        </w:tabs>
        <w:rPr>
          <w:rFonts w:asciiTheme="majorHAnsi" w:hAnsiTheme="majorHAnsi"/>
        </w:rPr>
      </w:pPr>
      <w:r w:rsidRPr="00D95A2B">
        <w:rPr>
          <w:rFonts w:asciiTheme="majorHAnsi" w:hAnsiTheme="majorHAnsi"/>
        </w:rPr>
        <w:t xml:space="preserve">3.2 </w:t>
      </w:r>
      <w:r w:rsidR="00345F87" w:rsidRPr="00D95A2B">
        <w:rPr>
          <w:rFonts w:asciiTheme="majorHAnsi" w:hAnsiTheme="majorHAnsi"/>
        </w:rPr>
        <w:t>Überlegungen zur Interaktion mit bestimmten Kindern/Jugendlichen</w:t>
      </w:r>
    </w:p>
    <w:p w14:paraId="78B7ACEC" w14:textId="77777777" w:rsidR="007F1F43" w:rsidRPr="00D95A2B" w:rsidRDefault="007F1F43" w:rsidP="007F1F43">
      <w:pPr>
        <w:rPr>
          <w:rFonts w:asciiTheme="majorHAnsi" w:hAnsiTheme="majorHAnsi"/>
        </w:rPr>
      </w:pPr>
    </w:p>
    <w:p w14:paraId="125F06D8" w14:textId="77777777" w:rsidR="007F1F43" w:rsidRPr="00043C46" w:rsidRDefault="007F1F43" w:rsidP="007F1F43">
      <w:pPr>
        <w:tabs>
          <w:tab w:val="left" w:pos="6820"/>
        </w:tabs>
        <w:rPr>
          <w:rFonts w:asciiTheme="majorHAnsi" w:hAnsiTheme="majorHAnsi"/>
          <w:b/>
        </w:rPr>
      </w:pPr>
      <w:r w:rsidRPr="00043C46">
        <w:rPr>
          <w:rFonts w:asciiTheme="majorHAnsi" w:hAnsiTheme="majorHAnsi"/>
          <w:b/>
        </w:rPr>
        <w:t>Basiskompetenz: Selbstkompetenz</w:t>
      </w:r>
    </w:p>
    <w:p w14:paraId="5517F000" w14:textId="629653F3" w:rsidR="007F1F43" w:rsidRPr="00D95A2B" w:rsidRDefault="007F1F43" w:rsidP="007F1F43">
      <w:pPr>
        <w:rPr>
          <w:rFonts w:asciiTheme="majorHAnsi" w:hAnsiTheme="majorHAnsi"/>
        </w:rPr>
      </w:pPr>
      <w:r w:rsidRPr="00D95A2B">
        <w:rPr>
          <w:rFonts w:asciiTheme="majorHAnsi" w:hAnsiTheme="majorHAnsi"/>
        </w:rPr>
        <w:t>Teilkompetenz aus der Selbstkompetenz: „positives Selbstkonzept entwickeln“</w:t>
      </w:r>
    </w:p>
    <w:p w14:paraId="79ED700A" w14:textId="05F5DBC2" w:rsidR="00370D0A" w:rsidRPr="00D95A2B" w:rsidRDefault="00370D0A" w:rsidP="007F1F43">
      <w:pPr>
        <w:rPr>
          <w:rFonts w:asciiTheme="majorHAnsi" w:hAnsiTheme="majorHAnsi"/>
        </w:rPr>
      </w:pPr>
      <w:r w:rsidRPr="00D95A2B">
        <w:rPr>
          <w:rFonts w:asciiTheme="majorHAnsi" w:hAnsiTheme="majorHAnsi"/>
        </w:rPr>
        <w:t xml:space="preserve">Die Kinder lernen sich mit sich selbst auseinanderzusetzen. Die Kinder beginnen eine Vorstellung zu Ihrer Person zu entwickeln und eine Vorstellung wer sie gerne sein möchten. Ein positives Selbstwertgefühl beeinflusst das Wohlbefinden der Kinder und fördert gleichzeitig deren </w:t>
      </w:r>
      <w:r w:rsidR="00451C38">
        <w:rPr>
          <w:rFonts w:asciiTheme="majorHAnsi" w:hAnsiTheme="majorHAnsi"/>
        </w:rPr>
        <w:t>realistische Selbsteinschätzung</w:t>
      </w:r>
      <w:r w:rsidRPr="00D95A2B">
        <w:rPr>
          <w:rFonts w:asciiTheme="majorHAnsi" w:hAnsiTheme="majorHAnsi"/>
        </w:rPr>
        <w:t>. Da das Selbstwertgefühl nicht angeboren ist, müssen die Kinder es selbst entwickeln.</w:t>
      </w:r>
      <w:r w:rsidR="00043C46">
        <w:rPr>
          <w:rFonts w:asciiTheme="majorHAnsi" w:hAnsiTheme="majorHAnsi"/>
        </w:rPr>
        <w:t xml:space="preserve"> In der Gesprächsrunde</w:t>
      </w:r>
      <w:r w:rsidR="00B65009" w:rsidRPr="00D95A2B">
        <w:rPr>
          <w:rFonts w:asciiTheme="majorHAnsi" w:hAnsiTheme="majorHAnsi"/>
        </w:rPr>
        <w:t xml:space="preserve"> wird das Selbstwertgefühl</w:t>
      </w:r>
      <w:r w:rsidR="00043C46">
        <w:rPr>
          <w:rFonts w:asciiTheme="majorHAnsi" w:hAnsiTheme="majorHAnsi"/>
        </w:rPr>
        <w:t xml:space="preserve"> gesteigert, in dem ich</w:t>
      </w:r>
      <w:r w:rsidR="00B65009" w:rsidRPr="00D95A2B">
        <w:rPr>
          <w:rFonts w:asciiTheme="majorHAnsi" w:hAnsiTheme="majorHAnsi"/>
        </w:rPr>
        <w:t xml:space="preserve"> die Kinder bei gelungener A</w:t>
      </w:r>
      <w:r w:rsidR="00043C46">
        <w:rPr>
          <w:rFonts w:asciiTheme="majorHAnsi" w:hAnsiTheme="majorHAnsi"/>
        </w:rPr>
        <w:t>ufgabe innerhalb der Runde lobe</w:t>
      </w:r>
      <w:r w:rsidR="00B65009" w:rsidRPr="00D95A2B">
        <w:rPr>
          <w:rFonts w:asciiTheme="majorHAnsi" w:hAnsiTheme="majorHAnsi"/>
        </w:rPr>
        <w:t>.</w:t>
      </w:r>
    </w:p>
    <w:p w14:paraId="70CF2BAE" w14:textId="77777777" w:rsidR="007F1F43" w:rsidRPr="00D95A2B" w:rsidRDefault="007F1F43" w:rsidP="007F1F43">
      <w:pPr>
        <w:rPr>
          <w:rFonts w:asciiTheme="majorHAnsi" w:hAnsiTheme="majorHAnsi"/>
        </w:rPr>
      </w:pPr>
    </w:p>
    <w:p w14:paraId="5C01C6DD" w14:textId="77777777" w:rsidR="007F1F43" w:rsidRPr="00043C46" w:rsidRDefault="007F1F43" w:rsidP="007F1F43">
      <w:pPr>
        <w:tabs>
          <w:tab w:val="left" w:pos="6820"/>
        </w:tabs>
        <w:rPr>
          <w:rFonts w:asciiTheme="majorHAnsi" w:hAnsiTheme="majorHAnsi"/>
          <w:b/>
        </w:rPr>
      </w:pPr>
      <w:r w:rsidRPr="00043C46">
        <w:rPr>
          <w:rFonts w:asciiTheme="majorHAnsi" w:hAnsiTheme="majorHAnsi"/>
          <w:b/>
        </w:rPr>
        <w:t>Basiskompetenz: Sozialkompetenz</w:t>
      </w:r>
    </w:p>
    <w:p w14:paraId="56CB9AE2" w14:textId="5616B855" w:rsidR="007F1F43" w:rsidRPr="00D95A2B" w:rsidRDefault="007F1F43" w:rsidP="007F1F43">
      <w:pPr>
        <w:rPr>
          <w:rFonts w:asciiTheme="majorHAnsi" w:hAnsiTheme="majorHAnsi"/>
        </w:rPr>
      </w:pPr>
      <w:r w:rsidRPr="00D95A2B">
        <w:rPr>
          <w:rFonts w:asciiTheme="majorHAnsi" w:hAnsiTheme="majorHAnsi"/>
        </w:rPr>
        <w:t>Teilkompetenz aus der Sozialkompetenz: „eigene Interessen in der sozialen Interaktion vertreten“</w:t>
      </w:r>
    </w:p>
    <w:p w14:paraId="30319C7A" w14:textId="7A4CC95C" w:rsidR="007F1F43" w:rsidRPr="00D95A2B" w:rsidRDefault="007F1F43" w:rsidP="007F1F43">
      <w:pPr>
        <w:rPr>
          <w:rFonts w:asciiTheme="majorHAnsi" w:hAnsiTheme="majorHAnsi"/>
        </w:rPr>
      </w:pPr>
      <w:r w:rsidRPr="00D95A2B">
        <w:rPr>
          <w:rFonts w:asciiTheme="majorHAnsi" w:hAnsiTheme="majorHAnsi"/>
        </w:rPr>
        <w:lastRenderedPageBreak/>
        <w:t>Die Kinder lernen ihre Interessen, Ideen und Vorschläge in einer Gruppe miteinzubringen. Das Einfließen der eigenen Meinung stärkt das Selbstbewusstsein des Kindes und belebt die Gruppendynamik.</w:t>
      </w:r>
    </w:p>
    <w:p w14:paraId="1C533737" w14:textId="541FFCDA" w:rsidR="007F1F43" w:rsidRPr="00D95A2B" w:rsidRDefault="007F1F43" w:rsidP="007F1F43">
      <w:pPr>
        <w:rPr>
          <w:rFonts w:asciiTheme="majorHAnsi" w:hAnsiTheme="majorHAnsi"/>
        </w:rPr>
      </w:pPr>
      <w:r w:rsidRPr="00D95A2B">
        <w:rPr>
          <w:rFonts w:asciiTheme="majorHAnsi" w:hAnsiTheme="majorHAnsi"/>
        </w:rPr>
        <w:t>In der Gesprächsrunde fordere ich einzelne Kinder direkt auf ihre Meinungen und Ideen zu äußern, die dann in die Tat umgesetzt werden.</w:t>
      </w:r>
    </w:p>
    <w:p w14:paraId="1460769B" w14:textId="77777777" w:rsidR="007F1F43" w:rsidRPr="00D95A2B" w:rsidRDefault="007F1F43" w:rsidP="007F1F43">
      <w:pPr>
        <w:rPr>
          <w:rFonts w:asciiTheme="majorHAnsi" w:hAnsiTheme="majorHAnsi"/>
        </w:rPr>
      </w:pPr>
    </w:p>
    <w:p w14:paraId="58C56E85" w14:textId="77777777" w:rsidR="007F1F43" w:rsidRPr="00043C46" w:rsidRDefault="007F1F43" w:rsidP="007F1F43">
      <w:pPr>
        <w:tabs>
          <w:tab w:val="left" w:pos="6820"/>
        </w:tabs>
        <w:rPr>
          <w:rFonts w:asciiTheme="majorHAnsi" w:hAnsiTheme="majorHAnsi"/>
          <w:b/>
        </w:rPr>
      </w:pPr>
      <w:r w:rsidRPr="00043C46">
        <w:rPr>
          <w:rFonts w:asciiTheme="majorHAnsi" w:hAnsiTheme="majorHAnsi"/>
          <w:b/>
        </w:rPr>
        <w:t>Basiskompetenz: Sach- und Methodenkompetenz</w:t>
      </w:r>
    </w:p>
    <w:p w14:paraId="139EA7E6" w14:textId="6ED5D4D7" w:rsidR="00345F87" w:rsidRPr="00D95A2B" w:rsidRDefault="007F1F43" w:rsidP="007F1F43">
      <w:pPr>
        <w:rPr>
          <w:rFonts w:asciiTheme="majorHAnsi" w:hAnsiTheme="majorHAnsi"/>
        </w:rPr>
      </w:pPr>
      <w:r w:rsidRPr="00D95A2B">
        <w:rPr>
          <w:rFonts w:asciiTheme="majorHAnsi" w:hAnsiTheme="majorHAnsi"/>
        </w:rPr>
        <w:t>Teilkompetenzen aus der Sach- und Methodenkompetenz: „Fertigkeiten zur Handhabung von Materialien, Techniken, Gegenständen, Werkzeugen erlernen“ und „Wissen erwerben, anwenden und transferieren“</w:t>
      </w:r>
    </w:p>
    <w:p w14:paraId="6D6C962F" w14:textId="1F4E8A07" w:rsidR="007F1F43" w:rsidRPr="00D95A2B" w:rsidRDefault="00D906AC" w:rsidP="007F1F43">
      <w:pPr>
        <w:rPr>
          <w:rFonts w:asciiTheme="majorHAnsi" w:hAnsiTheme="majorHAnsi"/>
        </w:rPr>
      </w:pPr>
      <w:r>
        <w:rPr>
          <w:rFonts w:asciiTheme="majorHAnsi" w:hAnsiTheme="majorHAnsi"/>
          <w:noProof/>
        </w:rPr>
        <w:drawing>
          <wp:anchor distT="0" distB="0" distL="114300" distR="114300" simplePos="0" relativeHeight="251661312" behindDoc="1" locked="0" layoutInCell="1" allowOverlap="1" wp14:anchorId="1A2A379B" wp14:editId="0A20E948">
            <wp:simplePos x="0" y="0"/>
            <wp:positionH relativeFrom="column">
              <wp:posOffset>4066540</wp:posOffset>
            </wp:positionH>
            <wp:positionV relativeFrom="paragraph">
              <wp:posOffset>269875</wp:posOffset>
            </wp:positionV>
            <wp:extent cx="2192655" cy="1645920"/>
            <wp:effectExtent l="25400" t="0" r="17145" b="538480"/>
            <wp:wrapTight wrapText="bothSides">
              <wp:wrapPolygon edited="0">
                <wp:start x="0" y="0"/>
                <wp:lineTo x="-250" y="333"/>
                <wp:lineTo x="-250" y="28333"/>
                <wp:lineTo x="21519" y="28333"/>
                <wp:lineTo x="21519" y="26667"/>
                <wp:lineTo x="21268" y="21667"/>
                <wp:lineTo x="21268" y="21333"/>
                <wp:lineTo x="21519" y="16333"/>
                <wp:lineTo x="21519" y="5333"/>
                <wp:lineTo x="21268" y="333"/>
                <wp:lineTo x="21268" y="0"/>
                <wp:lineTo x="0" y="0"/>
              </wp:wrapPolygon>
            </wp:wrapTight>
            <wp:docPr id="6" name="Bild 6" descr="Macintosh HD:Users:janollmann:Desktop:IMG_6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nollmann:Desktop:IMG_615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2655" cy="1645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0752" w:rsidRPr="00D95A2B">
        <w:rPr>
          <w:rFonts w:asciiTheme="majorHAnsi" w:hAnsiTheme="majorHAnsi"/>
        </w:rPr>
        <w:t>In der Gesprächsrunde bauen</w:t>
      </w:r>
      <w:r w:rsidR="007F1F43" w:rsidRPr="00D95A2B">
        <w:rPr>
          <w:rFonts w:asciiTheme="majorHAnsi" w:hAnsiTheme="majorHAnsi"/>
        </w:rPr>
        <w:t xml:space="preserve"> die Kinder vor allem im musikalischen Bereich</w:t>
      </w:r>
      <w:r w:rsidR="00B80752" w:rsidRPr="00D95A2B">
        <w:rPr>
          <w:rFonts w:asciiTheme="majorHAnsi" w:hAnsiTheme="majorHAnsi"/>
        </w:rPr>
        <w:t xml:space="preserve"> ihr bisheriges Wissen weiter aus.</w:t>
      </w:r>
    </w:p>
    <w:p w14:paraId="2E80A617" w14:textId="06957D2B" w:rsidR="00B80752" w:rsidRPr="00D95A2B" w:rsidRDefault="007A4665" w:rsidP="007F1F43">
      <w:pPr>
        <w:rPr>
          <w:rFonts w:asciiTheme="majorHAnsi" w:hAnsiTheme="majorHAnsi"/>
        </w:rPr>
      </w:pPr>
      <w:r>
        <w:rPr>
          <w:rFonts w:asciiTheme="majorHAnsi" w:hAnsiTheme="majorHAnsi"/>
        </w:rPr>
        <w:t>In der Freispielphase stelle ich</w:t>
      </w:r>
      <w:r w:rsidR="00B80752" w:rsidRPr="00D95A2B">
        <w:rPr>
          <w:rFonts w:asciiTheme="majorHAnsi" w:hAnsiTheme="majorHAnsi"/>
        </w:rPr>
        <w:t xml:space="preserve"> den Kinder</w:t>
      </w:r>
      <w:r w:rsidR="0042528E">
        <w:rPr>
          <w:rFonts w:asciiTheme="majorHAnsi" w:hAnsiTheme="majorHAnsi"/>
        </w:rPr>
        <w:t>n</w:t>
      </w:r>
      <w:r w:rsidR="00B80752" w:rsidRPr="00D95A2B">
        <w:rPr>
          <w:rFonts w:asciiTheme="majorHAnsi" w:hAnsiTheme="majorHAnsi"/>
        </w:rPr>
        <w:t xml:space="preserve"> verschiedene Materialien und S</w:t>
      </w:r>
      <w:r>
        <w:rPr>
          <w:rFonts w:asciiTheme="majorHAnsi" w:hAnsiTheme="majorHAnsi"/>
        </w:rPr>
        <w:t>pielzeuge zur Verfügung</w:t>
      </w:r>
      <w:r w:rsidR="00B80752" w:rsidRPr="00D95A2B">
        <w:rPr>
          <w:rFonts w:asciiTheme="majorHAnsi" w:hAnsiTheme="majorHAnsi"/>
        </w:rPr>
        <w:t>, mit denen sie eigenständig bauen, basteln und ausprobieren können.</w:t>
      </w:r>
    </w:p>
    <w:p w14:paraId="28A30E89" w14:textId="0E483058" w:rsidR="00B80752" w:rsidRPr="00D95A2B" w:rsidRDefault="00B80752" w:rsidP="007F1F43">
      <w:pPr>
        <w:rPr>
          <w:rFonts w:asciiTheme="majorHAnsi" w:hAnsiTheme="majorHAnsi"/>
        </w:rPr>
      </w:pPr>
      <w:r w:rsidRPr="00D95A2B">
        <w:rPr>
          <w:rFonts w:asciiTheme="majorHAnsi" w:hAnsiTheme="majorHAnsi"/>
        </w:rPr>
        <w:t xml:space="preserve">Beispiel: Am </w:t>
      </w:r>
      <w:proofErr w:type="spellStart"/>
      <w:r w:rsidRPr="00D95A2B">
        <w:rPr>
          <w:rFonts w:asciiTheme="majorHAnsi" w:hAnsiTheme="majorHAnsi"/>
        </w:rPr>
        <w:t>Maltisch</w:t>
      </w:r>
      <w:proofErr w:type="spellEnd"/>
      <w:r w:rsidRPr="00D95A2B">
        <w:rPr>
          <w:rFonts w:asciiTheme="majorHAnsi" w:hAnsiTheme="majorHAnsi"/>
        </w:rPr>
        <w:t xml:space="preserve"> bekommen die Kinder Materialien und Vorlagen vorgelegt, mit denen sie eigenständig arbeiten können. Beispielsweise werden die</w:t>
      </w:r>
      <w:r w:rsidR="007A4665">
        <w:rPr>
          <w:rFonts w:asciiTheme="majorHAnsi" w:hAnsiTheme="majorHAnsi"/>
        </w:rPr>
        <w:t xml:space="preserve"> Lieferkartons vom Catering-Unternehmen</w:t>
      </w:r>
      <w:r w:rsidRPr="00D95A2B">
        <w:rPr>
          <w:rFonts w:asciiTheme="majorHAnsi" w:hAnsiTheme="majorHAnsi"/>
        </w:rPr>
        <w:t xml:space="preserve"> gesammelt, so dass die Kinder basteln können.</w:t>
      </w:r>
    </w:p>
    <w:p w14:paraId="7F62238D" w14:textId="1E41C8D8" w:rsidR="00B80752" w:rsidRPr="00D95A2B" w:rsidRDefault="00B80752" w:rsidP="007F1F43">
      <w:pPr>
        <w:rPr>
          <w:rFonts w:asciiTheme="majorHAnsi" w:hAnsiTheme="majorHAnsi"/>
        </w:rPr>
      </w:pPr>
      <w:r w:rsidRPr="00D95A2B">
        <w:rPr>
          <w:rFonts w:asciiTheme="majorHAnsi" w:hAnsiTheme="majorHAnsi"/>
        </w:rPr>
        <w:t>Zum Thema Weihnachten haben die Kinder mit den Kartons in der Freispielphase eine Weihnachtsstadt nachgebaut.</w:t>
      </w:r>
    </w:p>
    <w:p w14:paraId="13C5DC59" w14:textId="68DF0B1C" w:rsidR="00B80752" w:rsidRPr="00D95A2B" w:rsidRDefault="00B80752" w:rsidP="007F1F43">
      <w:pPr>
        <w:rPr>
          <w:rFonts w:asciiTheme="majorHAnsi" w:hAnsiTheme="majorHAnsi"/>
        </w:rPr>
      </w:pPr>
    </w:p>
    <w:p w14:paraId="1F5A4C77" w14:textId="66343C75" w:rsidR="00345F87" w:rsidRPr="00D95A2B" w:rsidRDefault="00345F87" w:rsidP="00133C90">
      <w:pPr>
        <w:tabs>
          <w:tab w:val="left" w:pos="6820"/>
        </w:tabs>
        <w:rPr>
          <w:rFonts w:asciiTheme="majorHAnsi" w:hAnsiTheme="majorHAnsi"/>
        </w:rPr>
      </w:pPr>
      <w:r w:rsidRPr="00D95A2B">
        <w:rPr>
          <w:rFonts w:asciiTheme="majorHAnsi" w:hAnsiTheme="majorHAnsi"/>
        </w:rPr>
        <w:t>3.3 Ausblick und Perspektive: Wünsche/Ideen zur Gestaltung ggf. Veränderung der Situation</w:t>
      </w:r>
    </w:p>
    <w:p w14:paraId="79C61AC1" w14:textId="77777777" w:rsidR="00B65009" w:rsidRPr="00D95A2B" w:rsidRDefault="00B65009" w:rsidP="00133C90">
      <w:pPr>
        <w:tabs>
          <w:tab w:val="left" w:pos="6820"/>
        </w:tabs>
        <w:rPr>
          <w:rFonts w:asciiTheme="majorHAnsi" w:hAnsiTheme="majorHAnsi"/>
        </w:rPr>
      </w:pPr>
    </w:p>
    <w:p w14:paraId="3F9DE512" w14:textId="26809106" w:rsidR="000F483E" w:rsidRPr="00D95A2B" w:rsidRDefault="00B65009" w:rsidP="00133C90">
      <w:pPr>
        <w:tabs>
          <w:tab w:val="left" w:pos="6820"/>
        </w:tabs>
        <w:rPr>
          <w:rFonts w:asciiTheme="majorHAnsi" w:hAnsiTheme="majorHAnsi"/>
        </w:rPr>
      </w:pPr>
      <w:r w:rsidRPr="00D95A2B">
        <w:rPr>
          <w:rFonts w:asciiTheme="majorHAnsi" w:hAnsiTheme="majorHAnsi"/>
        </w:rPr>
        <w:t>Ich stelle mir vor die Gesprächsrunde mit einem Yoga-Exkurs zu beginnen. Da d</w:t>
      </w:r>
      <w:r w:rsidR="002E7BDA" w:rsidRPr="00D95A2B">
        <w:rPr>
          <w:rFonts w:asciiTheme="majorHAnsi" w:hAnsiTheme="majorHAnsi"/>
        </w:rPr>
        <w:t>ie Gesprächsrunde direkt im Anschluss an die Bewegungspause st</w:t>
      </w:r>
      <w:r w:rsidR="007A4665">
        <w:rPr>
          <w:rFonts w:asciiTheme="majorHAnsi" w:hAnsiTheme="majorHAnsi"/>
        </w:rPr>
        <w:t xml:space="preserve">attfindet, sind die </w:t>
      </w:r>
      <w:proofErr w:type="gramStart"/>
      <w:r w:rsidR="007A4665">
        <w:rPr>
          <w:rFonts w:asciiTheme="majorHAnsi" w:hAnsiTheme="majorHAnsi"/>
        </w:rPr>
        <w:t xml:space="preserve">Kinder </w:t>
      </w:r>
      <w:r w:rsidR="002E7BDA" w:rsidRPr="00D95A2B">
        <w:rPr>
          <w:rFonts w:asciiTheme="majorHAnsi" w:hAnsiTheme="majorHAnsi"/>
        </w:rPr>
        <w:t xml:space="preserve"> aufgedreht</w:t>
      </w:r>
      <w:proofErr w:type="gramEnd"/>
      <w:r w:rsidR="002E7BDA" w:rsidRPr="00D95A2B">
        <w:rPr>
          <w:rFonts w:asciiTheme="majorHAnsi" w:hAnsiTheme="majorHAnsi"/>
        </w:rPr>
        <w:t xml:space="preserve"> und laut. Durch die Anwendung von Yoga lernen die Kinder sich auf sich selbst zu konzentrieren (Förderung Selbstkonzept) und eine innere Ruhe zu finden.</w:t>
      </w:r>
    </w:p>
    <w:p w14:paraId="4013B8F5" w14:textId="65386401" w:rsidR="002E7BDA" w:rsidRDefault="002E7BDA" w:rsidP="00133C90">
      <w:pPr>
        <w:tabs>
          <w:tab w:val="left" w:pos="6820"/>
        </w:tabs>
        <w:rPr>
          <w:rFonts w:asciiTheme="majorHAnsi" w:hAnsiTheme="majorHAnsi"/>
        </w:rPr>
      </w:pPr>
      <w:r w:rsidRPr="00D95A2B">
        <w:rPr>
          <w:rFonts w:asciiTheme="majorHAnsi" w:hAnsiTheme="majorHAnsi"/>
        </w:rPr>
        <w:t xml:space="preserve">Des </w:t>
      </w:r>
      <w:proofErr w:type="spellStart"/>
      <w:r w:rsidRPr="00D95A2B">
        <w:rPr>
          <w:rFonts w:asciiTheme="majorHAnsi" w:hAnsiTheme="majorHAnsi"/>
        </w:rPr>
        <w:t>Weiteren</w:t>
      </w:r>
      <w:proofErr w:type="spellEnd"/>
      <w:r w:rsidRPr="00D95A2B">
        <w:rPr>
          <w:rFonts w:asciiTheme="majorHAnsi" w:hAnsiTheme="majorHAnsi"/>
        </w:rPr>
        <w:t xml:space="preserve"> denke ich, dass man den zeitlichen Rahmen der Gesprächsrunde erweitert, so dass auf die Kinder noch intensiver eingegangen werden kann.</w:t>
      </w:r>
    </w:p>
    <w:p w14:paraId="5193E439" w14:textId="7B08384C" w:rsidR="00451C38" w:rsidRPr="00D95A2B" w:rsidRDefault="00451C38" w:rsidP="00133C90">
      <w:pPr>
        <w:tabs>
          <w:tab w:val="left" w:pos="6820"/>
        </w:tabs>
        <w:rPr>
          <w:rFonts w:asciiTheme="majorHAnsi" w:hAnsiTheme="majorHAnsi"/>
        </w:rPr>
      </w:pPr>
      <w:r>
        <w:rPr>
          <w:rFonts w:asciiTheme="majorHAnsi" w:hAnsiTheme="majorHAnsi"/>
        </w:rPr>
        <w:t>Denkbar wäre hier weitere Spiele miteinzubinden, die die Gruppendynamik stärken und das Selbstwertgefühl steigern.</w:t>
      </w:r>
    </w:p>
    <w:p w14:paraId="2769B49D" w14:textId="77777777" w:rsidR="000F483E" w:rsidRPr="00D95A2B" w:rsidRDefault="000F483E" w:rsidP="00133C90">
      <w:pPr>
        <w:tabs>
          <w:tab w:val="left" w:pos="6820"/>
        </w:tabs>
        <w:rPr>
          <w:rFonts w:asciiTheme="majorHAnsi" w:hAnsiTheme="majorHAnsi"/>
        </w:rPr>
      </w:pPr>
    </w:p>
    <w:p w14:paraId="15DE88C9" w14:textId="77777777" w:rsidR="008D77C8" w:rsidRPr="00D95A2B" w:rsidRDefault="008D77C8" w:rsidP="00133C90">
      <w:pPr>
        <w:tabs>
          <w:tab w:val="left" w:pos="6820"/>
        </w:tabs>
        <w:rPr>
          <w:rFonts w:asciiTheme="majorHAnsi" w:hAnsiTheme="majorHAnsi"/>
        </w:rPr>
      </w:pPr>
    </w:p>
    <w:sectPr w:rsidR="008D77C8" w:rsidRPr="00D95A2B" w:rsidSect="00C24DAE">
      <w:footerReference w:type="even" r:id="rId20"/>
      <w:footerReference w:type="default" r:id="rId21"/>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32DA3F" w14:textId="77777777" w:rsidR="007F74CC" w:rsidRDefault="007F74CC" w:rsidP="00B73C3A">
      <w:r>
        <w:separator/>
      </w:r>
    </w:p>
  </w:endnote>
  <w:endnote w:type="continuationSeparator" w:id="0">
    <w:p w14:paraId="6DBAAA9E" w14:textId="77777777" w:rsidR="007F74CC" w:rsidRDefault="007F74CC" w:rsidP="00B73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2E706" w14:textId="77777777" w:rsidR="00D95A2B" w:rsidRDefault="00D95A2B" w:rsidP="00044148">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70452A3" w14:textId="77777777" w:rsidR="00D95A2B" w:rsidRDefault="00D95A2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C47B3" w14:textId="77777777" w:rsidR="00D95A2B" w:rsidRDefault="00D95A2B" w:rsidP="00044148">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5F4AEE">
      <w:rPr>
        <w:rStyle w:val="Seitenzahl"/>
        <w:noProof/>
      </w:rPr>
      <w:t>1</w:t>
    </w:r>
    <w:r>
      <w:rPr>
        <w:rStyle w:val="Seitenzahl"/>
      </w:rPr>
      <w:fldChar w:fldCharType="end"/>
    </w:r>
  </w:p>
  <w:p w14:paraId="37FF696D" w14:textId="77777777" w:rsidR="00D95A2B" w:rsidRDefault="00D95A2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8AA379" w14:textId="77777777" w:rsidR="007F74CC" w:rsidRDefault="007F74CC" w:rsidP="00B73C3A">
      <w:r>
        <w:separator/>
      </w:r>
    </w:p>
  </w:footnote>
  <w:footnote w:type="continuationSeparator" w:id="0">
    <w:p w14:paraId="58D25EFF" w14:textId="77777777" w:rsidR="007F74CC" w:rsidRDefault="007F74CC" w:rsidP="00B73C3A">
      <w:r>
        <w:continuationSeparator/>
      </w:r>
    </w:p>
  </w:footnote>
  <w:footnote w:id="1">
    <w:p w14:paraId="6A940E5B" w14:textId="77777777" w:rsidR="00D95A2B" w:rsidRPr="005F4AEE" w:rsidRDefault="00D95A2B">
      <w:pPr>
        <w:pStyle w:val="Funotentext"/>
        <w:rPr>
          <w:rFonts w:asciiTheme="majorHAnsi" w:hAnsiTheme="majorHAnsi"/>
        </w:rPr>
      </w:pPr>
      <w:r>
        <w:rPr>
          <w:rStyle w:val="Funotenzeichen"/>
        </w:rPr>
        <w:footnoteRef/>
      </w:r>
      <w:r>
        <w:t xml:space="preserve"> </w:t>
      </w:r>
      <w:r w:rsidRPr="005F4AEE">
        <w:rPr>
          <w:rFonts w:asciiTheme="majorHAnsi" w:hAnsiTheme="majorHAnsi"/>
        </w:rPr>
        <w:t>Jaszus;Gruppe als Grundlage der sozialen Entwicklung;S.144 ff.</w:t>
      </w:r>
    </w:p>
  </w:footnote>
  <w:footnote w:id="2">
    <w:p w14:paraId="4CF7AF72" w14:textId="77777777" w:rsidR="00D95A2B" w:rsidRPr="005F4AEE" w:rsidRDefault="00D95A2B">
      <w:pPr>
        <w:pStyle w:val="Funotentext"/>
        <w:rPr>
          <w:rFonts w:asciiTheme="majorHAnsi" w:hAnsiTheme="majorHAnsi"/>
        </w:rPr>
      </w:pPr>
      <w:r w:rsidRPr="005F4AEE">
        <w:rPr>
          <w:rStyle w:val="Funotenzeichen"/>
          <w:rFonts w:asciiTheme="majorHAnsi" w:hAnsiTheme="majorHAnsi"/>
        </w:rPr>
        <w:footnoteRef/>
      </w:r>
      <w:r w:rsidRPr="005F4AEE">
        <w:rPr>
          <w:rFonts w:asciiTheme="majorHAnsi" w:hAnsiTheme="majorHAnsi"/>
        </w:rPr>
        <w:t xml:space="preserve"> </w:t>
      </w:r>
      <w:r w:rsidRPr="005F4AEE">
        <w:rPr>
          <w:rFonts w:asciiTheme="majorHAnsi" w:hAnsiTheme="majorHAnsi"/>
        </w:rPr>
        <w:t>Jaszus;Die Entwicklung des Denkens und der Wahrnehmung;S. 288 ff.</w:t>
      </w:r>
    </w:p>
  </w:footnote>
  <w:footnote w:id="3">
    <w:p w14:paraId="1EEAA6DB" w14:textId="4756E422" w:rsidR="00D95A2B" w:rsidRPr="00D95A2B" w:rsidRDefault="00D95A2B">
      <w:pPr>
        <w:pStyle w:val="Funotentext"/>
        <w:rPr>
          <w:rFonts w:asciiTheme="majorHAnsi" w:hAnsiTheme="majorHAnsi"/>
        </w:rPr>
      </w:pPr>
      <w:r>
        <w:rPr>
          <w:rStyle w:val="Funotenzeichen"/>
        </w:rPr>
        <w:footnoteRef/>
      </w:r>
      <w:r w:rsidRPr="00D95A2B">
        <w:rPr>
          <w:rFonts w:asciiTheme="majorHAnsi" w:hAnsiTheme="majorHAnsi"/>
        </w:rPr>
        <w:t xml:space="preserve"> </w:t>
      </w:r>
      <w:r w:rsidRPr="005F4AEE">
        <w:rPr>
          <w:rFonts w:asciiTheme="majorHAnsi" w:hAnsiTheme="majorHAnsi"/>
        </w:rPr>
        <w:t>Lernbuch Jaszus, Kapitel Kompetenzen</w:t>
      </w:r>
      <w:r w:rsidR="005F4AEE" w:rsidRPr="005F4AEE">
        <w:rPr>
          <w:rFonts w:asciiTheme="majorHAnsi" w:hAnsiTheme="majorHAnsi"/>
        </w:rPr>
        <w:t>, S.27.-29.</w:t>
      </w:r>
    </w:p>
  </w:footnote>
  <w:footnote w:id="4">
    <w:p w14:paraId="4C47B4EB" w14:textId="6B7AB481" w:rsidR="00043C46" w:rsidRDefault="00043C46">
      <w:pPr>
        <w:pStyle w:val="Funotentext"/>
      </w:pPr>
      <w:r>
        <w:rPr>
          <w:rStyle w:val="Funotenzeichen"/>
        </w:rPr>
        <w:footnoteRef/>
      </w:r>
      <w:r>
        <w:t xml:space="preserve"> </w:t>
      </w:r>
      <w:r w:rsidRPr="005F4AEE">
        <w:rPr>
          <w:rFonts w:asciiTheme="majorHAnsi" w:hAnsiTheme="majorHAnsi"/>
        </w:rPr>
        <w:t>Lernbuch Jaszus, Kapitel Kompetenzen</w:t>
      </w:r>
      <w:r w:rsidR="005F4AEE" w:rsidRPr="005F4AEE">
        <w:rPr>
          <w:rFonts w:asciiTheme="majorHAnsi" w:hAnsiTheme="majorHAnsi"/>
        </w:rPr>
        <w:t>, S. 27-29.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D744B"/>
    <w:multiLevelType w:val="multilevel"/>
    <w:tmpl w:val="B8B485A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39445AD"/>
    <w:multiLevelType w:val="multilevel"/>
    <w:tmpl w:val="B8B485A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21E21B9"/>
    <w:multiLevelType w:val="multilevel"/>
    <w:tmpl w:val="B8B485A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8337586"/>
    <w:multiLevelType w:val="hybridMultilevel"/>
    <w:tmpl w:val="CFA8F4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643EA8"/>
    <w:multiLevelType w:val="multilevel"/>
    <w:tmpl w:val="9404D4E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5A6523DF"/>
    <w:multiLevelType w:val="multilevel"/>
    <w:tmpl w:val="B8B485A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0"/>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C90"/>
    <w:rsid w:val="00043C46"/>
    <w:rsid w:val="00044148"/>
    <w:rsid w:val="00055C80"/>
    <w:rsid w:val="000D2146"/>
    <w:rsid w:val="000F483E"/>
    <w:rsid w:val="00107964"/>
    <w:rsid w:val="00133C90"/>
    <w:rsid w:val="00155E01"/>
    <w:rsid w:val="00192D2C"/>
    <w:rsid w:val="00274F20"/>
    <w:rsid w:val="002C4997"/>
    <w:rsid w:val="002E7BDA"/>
    <w:rsid w:val="00345F87"/>
    <w:rsid w:val="00370D0A"/>
    <w:rsid w:val="003B0C3E"/>
    <w:rsid w:val="003C39D5"/>
    <w:rsid w:val="003D06D8"/>
    <w:rsid w:val="0042528E"/>
    <w:rsid w:val="00451C38"/>
    <w:rsid w:val="004A7D7E"/>
    <w:rsid w:val="005F4AEE"/>
    <w:rsid w:val="00677423"/>
    <w:rsid w:val="00712196"/>
    <w:rsid w:val="00762740"/>
    <w:rsid w:val="007A4665"/>
    <w:rsid w:val="007E2325"/>
    <w:rsid w:val="007F1F43"/>
    <w:rsid w:val="007F74CC"/>
    <w:rsid w:val="008D77C8"/>
    <w:rsid w:val="009612CC"/>
    <w:rsid w:val="00A016AF"/>
    <w:rsid w:val="00A50F5F"/>
    <w:rsid w:val="00A7569F"/>
    <w:rsid w:val="00AD524D"/>
    <w:rsid w:val="00AE0F44"/>
    <w:rsid w:val="00AE31EE"/>
    <w:rsid w:val="00AF3796"/>
    <w:rsid w:val="00B443C6"/>
    <w:rsid w:val="00B65009"/>
    <w:rsid w:val="00B73C3A"/>
    <w:rsid w:val="00B80752"/>
    <w:rsid w:val="00BA0FE8"/>
    <w:rsid w:val="00BB6187"/>
    <w:rsid w:val="00C24DAE"/>
    <w:rsid w:val="00C5709F"/>
    <w:rsid w:val="00C74E39"/>
    <w:rsid w:val="00C84C65"/>
    <w:rsid w:val="00CA73A5"/>
    <w:rsid w:val="00D33AF3"/>
    <w:rsid w:val="00D7549C"/>
    <w:rsid w:val="00D906AC"/>
    <w:rsid w:val="00D95A2B"/>
    <w:rsid w:val="00DB2288"/>
    <w:rsid w:val="00DE21D9"/>
    <w:rsid w:val="00E11099"/>
    <w:rsid w:val="00EA1736"/>
    <w:rsid w:val="00FA4065"/>
    <w:rsid w:val="00FD5913"/>
    <w:rsid w:val="00FD6FE0"/>
    <w:rsid w:val="00FE6A22"/>
    <w:rsid w:val="00FF0D1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5EC275A"/>
  <w14:defaultImageDpi w14:val="300"/>
  <w15:docId w15:val="{4E501CF1-9031-B24A-ABF0-28BA4C708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unhideWhenUsed/>
    <w:rsid w:val="00B73C3A"/>
  </w:style>
  <w:style w:type="character" w:customStyle="1" w:styleId="FunotentextZchn">
    <w:name w:val="Fußnotentext Zchn"/>
    <w:basedOn w:val="Absatz-Standardschriftart"/>
    <w:link w:val="Funotentext"/>
    <w:uiPriority w:val="99"/>
    <w:rsid w:val="00B73C3A"/>
    <w:rPr>
      <w:sz w:val="24"/>
      <w:szCs w:val="24"/>
      <w:lang w:eastAsia="de-DE"/>
    </w:rPr>
  </w:style>
  <w:style w:type="character" w:styleId="Funotenzeichen">
    <w:name w:val="footnote reference"/>
    <w:basedOn w:val="Absatz-Standardschriftart"/>
    <w:uiPriority w:val="99"/>
    <w:unhideWhenUsed/>
    <w:rsid w:val="00B73C3A"/>
    <w:rPr>
      <w:vertAlign w:val="superscript"/>
    </w:rPr>
  </w:style>
  <w:style w:type="paragraph" w:styleId="Listenabsatz">
    <w:name w:val="List Paragraph"/>
    <w:basedOn w:val="Standard"/>
    <w:uiPriority w:val="34"/>
    <w:qFormat/>
    <w:rsid w:val="00DE21D9"/>
    <w:pPr>
      <w:ind w:left="720"/>
      <w:contextualSpacing/>
    </w:pPr>
  </w:style>
  <w:style w:type="paragraph" w:styleId="Fuzeile">
    <w:name w:val="footer"/>
    <w:basedOn w:val="Standard"/>
    <w:link w:val="FuzeileZchn"/>
    <w:uiPriority w:val="99"/>
    <w:unhideWhenUsed/>
    <w:rsid w:val="00E11099"/>
    <w:pPr>
      <w:tabs>
        <w:tab w:val="center" w:pos="4536"/>
        <w:tab w:val="right" w:pos="9072"/>
      </w:tabs>
    </w:pPr>
  </w:style>
  <w:style w:type="character" w:customStyle="1" w:styleId="FuzeileZchn">
    <w:name w:val="Fußzeile Zchn"/>
    <w:basedOn w:val="Absatz-Standardschriftart"/>
    <w:link w:val="Fuzeile"/>
    <w:uiPriority w:val="99"/>
    <w:rsid w:val="00E11099"/>
    <w:rPr>
      <w:sz w:val="24"/>
      <w:szCs w:val="24"/>
      <w:lang w:eastAsia="de-DE"/>
    </w:rPr>
  </w:style>
  <w:style w:type="character" w:styleId="Seitenzahl">
    <w:name w:val="page number"/>
    <w:basedOn w:val="Absatz-Standardschriftart"/>
    <w:uiPriority w:val="99"/>
    <w:semiHidden/>
    <w:unhideWhenUsed/>
    <w:rsid w:val="00E110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diagramDrawing" Target="diagrams/drawing1.xml"/><Relationship Id="rId18"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3B4F98-112B-5540-A268-06925E8A19CA}" type="doc">
      <dgm:prSet loTypeId="urn:microsoft.com/office/officeart/2005/8/layout/radial1" loCatId="" qsTypeId="urn:microsoft.com/office/officeart/2005/8/quickstyle/simple4" qsCatId="simple" csTypeId="urn:microsoft.com/office/officeart/2005/8/colors/accent1_2" csCatId="accent1" phldr="1"/>
      <dgm:spPr/>
      <dgm:t>
        <a:bodyPr/>
        <a:lstStyle/>
        <a:p>
          <a:endParaRPr lang="de-DE"/>
        </a:p>
      </dgm:t>
    </dgm:pt>
    <dgm:pt modelId="{960F3D96-28FB-574B-81D9-6BBD55E6175F}">
      <dgm:prSet phldrT="[Text]"/>
      <dgm:spPr/>
      <dgm:t>
        <a:bodyPr/>
        <a:lstStyle/>
        <a:p>
          <a:r>
            <a:rPr lang="de-DE"/>
            <a:t>Pädagogischer Nachmittag (VGS/OGS)</a:t>
          </a:r>
        </a:p>
        <a:p>
          <a:endParaRPr lang="de-DE"/>
        </a:p>
      </dgm:t>
    </dgm:pt>
    <dgm:pt modelId="{3CA0018B-5D6F-F148-90C0-BD4B0D5223D2}" type="parTrans" cxnId="{BBB17BE4-58BB-1043-8C2F-CDEF651E0DE4}">
      <dgm:prSet/>
      <dgm:spPr/>
      <dgm:t>
        <a:bodyPr/>
        <a:lstStyle/>
        <a:p>
          <a:endParaRPr lang="de-DE"/>
        </a:p>
      </dgm:t>
    </dgm:pt>
    <dgm:pt modelId="{DC22DB0B-EB54-4047-846E-995EA0FC9F3C}" type="sibTrans" cxnId="{BBB17BE4-58BB-1043-8C2F-CDEF651E0DE4}">
      <dgm:prSet/>
      <dgm:spPr/>
      <dgm:t>
        <a:bodyPr/>
        <a:lstStyle/>
        <a:p>
          <a:endParaRPr lang="de-DE"/>
        </a:p>
      </dgm:t>
    </dgm:pt>
    <dgm:pt modelId="{9F822905-8F3E-414F-8422-9ED6319A5237}">
      <dgm:prSet phldrT="[Text]"/>
      <dgm:spPr/>
      <dgm:t>
        <a:bodyPr/>
        <a:lstStyle/>
        <a:p>
          <a:r>
            <a:rPr lang="de-DE"/>
            <a:t>Förderung</a:t>
          </a:r>
        </a:p>
      </dgm:t>
    </dgm:pt>
    <dgm:pt modelId="{5ADB4F8F-9660-2040-9F8E-2CB2C243EE8C}" type="parTrans" cxnId="{E5B9FC58-19BD-3440-A098-B3D2F1DF62A0}">
      <dgm:prSet/>
      <dgm:spPr/>
      <dgm:t>
        <a:bodyPr/>
        <a:lstStyle/>
        <a:p>
          <a:endParaRPr lang="de-DE"/>
        </a:p>
      </dgm:t>
    </dgm:pt>
    <dgm:pt modelId="{E01C0C42-A081-A443-B11A-1F244F753096}" type="sibTrans" cxnId="{E5B9FC58-19BD-3440-A098-B3D2F1DF62A0}">
      <dgm:prSet/>
      <dgm:spPr/>
      <dgm:t>
        <a:bodyPr/>
        <a:lstStyle/>
        <a:p>
          <a:endParaRPr lang="de-DE"/>
        </a:p>
      </dgm:t>
    </dgm:pt>
    <dgm:pt modelId="{61661B6F-4EC4-044B-B712-B916F99F65F8}">
      <dgm:prSet phldrT="[Text]"/>
      <dgm:spPr/>
      <dgm:t>
        <a:bodyPr/>
        <a:lstStyle/>
        <a:p>
          <a:r>
            <a:rPr lang="de-DE"/>
            <a:t>Abwechslung</a:t>
          </a:r>
        </a:p>
      </dgm:t>
    </dgm:pt>
    <dgm:pt modelId="{70DFDD86-09C2-C84B-ACEB-4A1CF16E1731}" type="parTrans" cxnId="{EE66EAA9-51C3-9F4F-B2A7-2F19F9BCEC5B}">
      <dgm:prSet/>
      <dgm:spPr/>
      <dgm:t>
        <a:bodyPr/>
        <a:lstStyle/>
        <a:p>
          <a:endParaRPr lang="de-DE"/>
        </a:p>
      </dgm:t>
    </dgm:pt>
    <dgm:pt modelId="{5514ABE1-2EE0-604A-9906-0C0F50B0063C}" type="sibTrans" cxnId="{EE66EAA9-51C3-9F4F-B2A7-2F19F9BCEC5B}">
      <dgm:prSet/>
      <dgm:spPr/>
      <dgm:t>
        <a:bodyPr/>
        <a:lstStyle/>
        <a:p>
          <a:endParaRPr lang="de-DE"/>
        </a:p>
      </dgm:t>
    </dgm:pt>
    <dgm:pt modelId="{E8329FD7-FCA5-4140-A616-C74BC10CCFC5}">
      <dgm:prSet phldrT="[Text]"/>
      <dgm:spPr/>
      <dgm:t>
        <a:bodyPr/>
        <a:lstStyle/>
        <a:p>
          <a:r>
            <a:rPr lang="de-DE"/>
            <a:t>"Spaß"</a:t>
          </a:r>
        </a:p>
      </dgm:t>
    </dgm:pt>
    <dgm:pt modelId="{E96A9BD7-EE8E-1847-9D90-B84CC4F0CB5F}" type="parTrans" cxnId="{07AE0850-F5D9-314F-975B-0FCD8EF73FE0}">
      <dgm:prSet/>
      <dgm:spPr/>
      <dgm:t>
        <a:bodyPr/>
        <a:lstStyle/>
        <a:p>
          <a:endParaRPr lang="de-DE"/>
        </a:p>
      </dgm:t>
    </dgm:pt>
    <dgm:pt modelId="{B6AD3983-DBE8-5D46-AA4A-286DD81CD3AA}" type="sibTrans" cxnId="{07AE0850-F5D9-314F-975B-0FCD8EF73FE0}">
      <dgm:prSet/>
      <dgm:spPr/>
      <dgm:t>
        <a:bodyPr/>
        <a:lstStyle/>
        <a:p>
          <a:endParaRPr lang="de-DE"/>
        </a:p>
      </dgm:t>
    </dgm:pt>
    <dgm:pt modelId="{07B68761-D4A8-0A42-BAC3-CDE6E0A04F78}">
      <dgm:prSet phldrT="[Text]"/>
      <dgm:spPr/>
      <dgm:t>
        <a:bodyPr/>
        <a:lstStyle/>
        <a:p>
          <a:r>
            <a:rPr lang="de-DE"/>
            <a:t>Betreuung</a:t>
          </a:r>
        </a:p>
      </dgm:t>
    </dgm:pt>
    <dgm:pt modelId="{470B3BC8-8B08-7C4C-B8B2-C9964C8B9E21}" type="parTrans" cxnId="{4459EFBB-DBEE-EC49-AF02-F919A2D5B397}">
      <dgm:prSet/>
      <dgm:spPr/>
      <dgm:t>
        <a:bodyPr/>
        <a:lstStyle/>
        <a:p>
          <a:endParaRPr lang="de-DE"/>
        </a:p>
      </dgm:t>
    </dgm:pt>
    <dgm:pt modelId="{93C449DD-1A9E-E84C-8FB3-DDFEEA22F536}" type="sibTrans" cxnId="{4459EFBB-DBEE-EC49-AF02-F919A2D5B397}">
      <dgm:prSet/>
      <dgm:spPr/>
      <dgm:t>
        <a:bodyPr/>
        <a:lstStyle/>
        <a:p>
          <a:endParaRPr lang="de-DE"/>
        </a:p>
      </dgm:t>
    </dgm:pt>
    <dgm:pt modelId="{B4E72EB5-F24F-1549-946D-B0880B335ACA}" type="pres">
      <dgm:prSet presAssocID="{DC3B4F98-112B-5540-A268-06925E8A19CA}" presName="cycle" presStyleCnt="0">
        <dgm:presLayoutVars>
          <dgm:chMax val="1"/>
          <dgm:dir/>
          <dgm:animLvl val="ctr"/>
          <dgm:resizeHandles val="exact"/>
        </dgm:presLayoutVars>
      </dgm:prSet>
      <dgm:spPr/>
    </dgm:pt>
    <dgm:pt modelId="{9BFFC371-F08D-C146-9D7E-2B3CC97192CF}" type="pres">
      <dgm:prSet presAssocID="{960F3D96-28FB-574B-81D9-6BBD55E6175F}" presName="centerShape" presStyleLbl="node0" presStyleIdx="0" presStyleCnt="1"/>
      <dgm:spPr/>
    </dgm:pt>
    <dgm:pt modelId="{1B9F42DE-22A2-0E4E-A826-89AE1073C2C0}" type="pres">
      <dgm:prSet presAssocID="{5ADB4F8F-9660-2040-9F8E-2CB2C243EE8C}" presName="Name9" presStyleLbl="parChTrans1D2" presStyleIdx="0" presStyleCnt="4"/>
      <dgm:spPr/>
    </dgm:pt>
    <dgm:pt modelId="{BD8A591E-9315-4240-85CD-64747ADE9531}" type="pres">
      <dgm:prSet presAssocID="{5ADB4F8F-9660-2040-9F8E-2CB2C243EE8C}" presName="connTx" presStyleLbl="parChTrans1D2" presStyleIdx="0" presStyleCnt="4"/>
      <dgm:spPr/>
    </dgm:pt>
    <dgm:pt modelId="{2375F1EE-E989-1446-BF23-254F903A5689}" type="pres">
      <dgm:prSet presAssocID="{9F822905-8F3E-414F-8422-9ED6319A5237}" presName="node" presStyleLbl="node1" presStyleIdx="0" presStyleCnt="4">
        <dgm:presLayoutVars>
          <dgm:bulletEnabled val="1"/>
        </dgm:presLayoutVars>
      </dgm:prSet>
      <dgm:spPr/>
    </dgm:pt>
    <dgm:pt modelId="{804E6707-F60A-4A43-8341-F075EE877F59}" type="pres">
      <dgm:prSet presAssocID="{70DFDD86-09C2-C84B-ACEB-4A1CF16E1731}" presName="Name9" presStyleLbl="parChTrans1D2" presStyleIdx="1" presStyleCnt="4"/>
      <dgm:spPr/>
    </dgm:pt>
    <dgm:pt modelId="{D601A860-5300-BB49-853A-886D63619765}" type="pres">
      <dgm:prSet presAssocID="{70DFDD86-09C2-C84B-ACEB-4A1CF16E1731}" presName="connTx" presStyleLbl="parChTrans1D2" presStyleIdx="1" presStyleCnt="4"/>
      <dgm:spPr/>
    </dgm:pt>
    <dgm:pt modelId="{C715C248-61FA-C244-AAD6-A7D684D5CC6E}" type="pres">
      <dgm:prSet presAssocID="{61661B6F-4EC4-044B-B712-B916F99F65F8}" presName="node" presStyleLbl="node1" presStyleIdx="1" presStyleCnt="4">
        <dgm:presLayoutVars>
          <dgm:bulletEnabled val="1"/>
        </dgm:presLayoutVars>
      </dgm:prSet>
      <dgm:spPr/>
    </dgm:pt>
    <dgm:pt modelId="{5A4359A9-483E-124C-9B46-B66B51CE9238}" type="pres">
      <dgm:prSet presAssocID="{E96A9BD7-EE8E-1847-9D90-B84CC4F0CB5F}" presName="Name9" presStyleLbl="parChTrans1D2" presStyleIdx="2" presStyleCnt="4"/>
      <dgm:spPr/>
    </dgm:pt>
    <dgm:pt modelId="{FBAF3519-D954-5547-B559-6FD27F1CC3D2}" type="pres">
      <dgm:prSet presAssocID="{E96A9BD7-EE8E-1847-9D90-B84CC4F0CB5F}" presName="connTx" presStyleLbl="parChTrans1D2" presStyleIdx="2" presStyleCnt="4"/>
      <dgm:spPr/>
    </dgm:pt>
    <dgm:pt modelId="{040E712D-EEC4-A94A-B04A-D9F39476CDC9}" type="pres">
      <dgm:prSet presAssocID="{E8329FD7-FCA5-4140-A616-C74BC10CCFC5}" presName="node" presStyleLbl="node1" presStyleIdx="2" presStyleCnt="4">
        <dgm:presLayoutVars>
          <dgm:bulletEnabled val="1"/>
        </dgm:presLayoutVars>
      </dgm:prSet>
      <dgm:spPr/>
    </dgm:pt>
    <dgm:pt modelId="{81350BF0-67BA-C94B-9283-34164C5D8C24}" type="pres">
      <dgm:prSet presAssocID="{470B3BC8-8B08-7C4C-B8B2-C9964C8B9E21}" presName="Name9" presStyleLbl="parChTrans1D2" presStyleIdx="3" presStyleCnt="4"/>
      <dgm:spPr/>
    </dgm:pt>
    <dgm:pt modelId="{18087105-AE12-CE48-BEAE-BDA3F9ED3CE4}" type="pres">
      <dgm:prSet presAssocID="{470B3BC8-8B08-7C4C-B8B2-C9964C8B9E21}" presName="connTx" presStyleLbl="parChTrans1D2" presStyleIdx="3" presStyleCnt="4"/>
      <dgm:spPr/>
    </dgm:pt>
    <dgm:pt modelId="{382D21F9-A651-9349-B241-B81C1BEEF838}" type="pres">
      <dgm:prSet presAssocID="{07B68761-D4A8-0A42-BAC3-CDE6E0A04F78}" presName="node" presStyleLbl="node1" presStyleIdx="3" presStyleCnt="4">
        <dgm:presLayoutVars>
          <dgm:bulletEnabled val="1"/>
        </dgm:presLayoutVars>
      </dgm:prSet>
      <dgm:spPr/>
    </dgm:pt>
  </dgm:ptLst>
  <dgm:cxnLst>
    <dgm:cxn modelId="{67DBC208-37FB-0A42-8681-F22F3D975434}" type="presOf" srcId="{E8329FD7-FCA5-4140-A616-C74BC10CCFC5}" destId="{040E712D-EEC4-A94A-B04A-D9F39476CDC9}" srcOrd="0" destOrd="0" presId="urn:microsoft.com/office/officeart/2005/8/layout/radial1"/>
    <dgm:cxn modelId="{4457C411-6203-8A47-84C6-377D14E00A18}" type="presOf" srcId="{5ADB4F8F-9660-2040-9F8E-2CB2C243EE8C}" destId="{1B9F42DE-22A2-0E4E-A826-89AE1073C2C0}" srcOrd="0" destOrd="0" presId="urn:microsoft.com/office/officeart/2005/8/layout/radial1"/>
    <dgm:cxn modelId="{211A441D-7E92-5A48-895C-1145EAAEB231}" type="presOf" srcId="{9F822905-8F3E-414F-8422-9ED6319A5237}" destId="{2375F1EE-E989-1446-BF23-254F903A5689}" srcOrd="0" destOrd="0" presId="urn:microsoft.com/office/officeart/2005/8/layout/radial1"/>
    <dgm:cxn modelId="{09C08D1D-16B0-0C46-BE54-E9535D84AB4B}" type="presOf" srcId="{E96A9BD7-EE8E-1847-9D90-B84CC4F0CB5F}" destId="{5A4359A9-483E-124C-9B46-B66B51CE9238}" srcOrd="0" destOrd="0" presId="urn:microsoft.com/office/officeart/2005/8/layout/radial1"/>
    <dgm:cxn modelId="{F891722A-F456-C44C-910C-0CD24E568406}" type="presOf" srcId="{5ADB4F8F-9660-2040-9F8E-2CB2C243EE8C}" destId="{BD8A591E-9315-4240-85CD-64747ADE9531}" srcOrd="1" destOrd="0" presId="urn:microsoft.com/office/officeart/2005/8/layout/radial1"/>
    <dgm:cxn modelId="{B9F22A30-EEC4-DA4E-9822-6DFE7F984F63}" type="presOf" srcId="{70DFDD86-09C2-C84B-ACEB-4A1CF16E1731}" destId="{D601A860-5300-BB49-853A-886D63619765}" srcOrd="1" destOrd="0" presId="urn:microsoft.com/office/officeart/2005/8/layout/radial1"/>
    <dgm:cxn modelId="{1BF0E834-E89B-564B-BCED-1B13ED5DB039}" type="presOf" srcId="{470B3BC8-8B08-7C4C-B8B2-C9964C8B9E21}" destId="{18087105-AE12-CE48-BEAE-BDA3F9ED3CE4}" srcOrd="1" destOrd="0" presId="urn:microsoft.com/office/officeart/2005/8/layout/radial1"/>
    <dgm:cxn modelId="{530B6F43-0845-3B4D-B7CC-F492A363678A}" type="presOf" srcId="{DC3B4F98-112B-5540-A268-06925E8A19CA}" destId="{B4E72EB5-F24F-1549-946D-B0880B335ACA}" srcOrd="0" destOrd="0" presId="urn:microsoft.com/office/officeart/2005/8/layout/radial1"/>
    <dgm:cxn modelId="{07AE0850-F5D9-314F-975B-0FCD8EF73FE0}" srcId="{960F3D96-28FB-574B-81D9-6BBD55E6175F}" destId="{E8329FD7-FCA5-4140-A616-C74BC10CCFC5}" srcOrd="2" destOrd="0" parTransId="{E96A9BD7-EE8E-1847-9D90-B84CC4F0CB5F}" sibTransId="{B6AD3983-DBE8-5D46-AA4A-286DD81CD3AA}"/>
    <dgm:cxn modelId="{E5B9FC58-19BD-3440-A098-B3D2F1DF62A0}" srcId="{960F3D96-28FB-574B-81D9-6BBD55E6175F}" destId="{9F822905-8F3E-414F-8422-9ED6319A5237}" srcOrd="0" destOrd="0" parTransId="{5ADB4F8F-9660-2040-9F8E-2CB2C243EE8C}" sibTransId="{E01C0C42-A081-A443-B11A-1F244F753096}"/>
    <dgm:cxn modelId="{22EABD5F-B26B-AB4C-AFB4-2BC0B1DCF4C2}" type="presOf" srcId="{61661B6F-4EC4-044B-B712-B916F99F65F8}" destId="{C715C248-61FA-C244-AAD6-A7D684D5CC6E}" srcOrd="0" destOrd="0" presId="urn:microsoft.com/office/officeart/2005/8/layout/radial1"/>
    <dgm:cxn modelId="{FE53F079-79BE-1A41-B3C9-F2C38E954707}" type="presOf" srcId="{07B68761-D4A8-0A42-BAC3-CDE6E0A04F78}" destId="{382D21F9-A651-9349-B241-B81C1BEEF838}" srcOrd="0" destOrd="0" presId="urn:microsoft.com/office/officeart/2005/8/layout/radial1"/>
    <dgm:cxn modelId="{917F397F-D334-0146-83B2-DA92973249E1}" type="presOf" srcId="{470B3BC8-8B08-7C4C-B8B2-C9964C8B9E21}" destId="{81350BF0-67BA-C94B-9283-34164C5D8C24}" srcOrd="0" destOrd="0" presId="urn:microsoft.com/office/officeart/2005/8/layout/radial1"/>
    <dgm:cxn modelId="{37D8308A-1907-0E4D-9AAC-AE64211DEFC3}" type="presOf" srcId="{960F3D96-28FB-574B-81D9-6BBD55E6175F}" destId="{9BFFC371-F08D-C146-9D7E-2B3CC97192CF}" srcOrd="0" destOrd="0" presId="urn:microsoft.com/office/officeart/2005/8/layout/radial1"/>
    <dgm:cxn modelId="{EE66EAA9-51C3-9F4F-B2A7-2F19F9BCEC5B}" srcId="{960F3D96-28FB-574B-81D9-6BBD55E6175F}" destId="{61661B6F-4EC4-044B-B712-B916F99F65F8}" srcOrd="1" destOrd="0" parTransId="{70DFDD86-09C2-C84B-ACEB-4A1CF16E1731}" sibTransId="{5514ABE1-2EE0-604A-9906-0C0F50B0063C}"/>
    <dgm:cxn modelId="{4459EFBB-DBEE-EC49-AF02-F919A2D5B397}" srcId="{960F3D96-28FB-574B-81D9-6BBD55E6175F}" destId="{07B68761-D4A8-0A42-BAC3-CDE6E0A04F78}" srcOrd="3" destOrd="0" parTransId="{470B3BC8-8B08-7C4C-B8B2-C9964C8B9E21}" sibTransId="{93C449DD-1A9E-E84C-8FB3-DDFEEA22F536}"/>
    <dgm:cxn modelId="{9F5446D0-0BEA-A241-9D0C-352388B8279C}" type="presOf" srcId="{E96A9BD7-EE8E-1847-9D90-B84CC4F0CB5F}" destId="{FBAF3519-D954-5547-B559-6FD27F1CC3D2}" srcOrd="1" destOrd="0" presId="urn:microsoft.com/office/officeart/2005/8/layout/radial1"/>
    <dgm:cxn modelId="{BBB17BE4-58BB-1043-8C2F-CDEF651E0DE4}" srcId="{DC3B4F98-112B-5540-A268-06925E8A19CA}" destId="{960F3D96-28FB-574B-81D9-6BBD55E6175F}" srcOrd="0" destOrd="0" parTransId="{3CA0018B-5D6F-F148-90C0-BD4B0D5223D2}" sibTransId="{DC22DB0B-EB54-4047-846E-995EA0FC9F3C}"/>
    <dgm:cxn modelId="{AAC9A9FE-C336-4A4E-BC9B-1F40C6F23238}" type="presOf" srcId="{70DFDD86-09C2-C84B-ACEB-4A1CF16E1731}" destId="{804E6707-F60A-4A43-8341-F075EE877F59}" srcOrd="0" destOrd="0" presId="urn:microsoft.com/office/officeart/2005/8/layout/radial1"/>
    <dgm:cxn modelId="{CD1434B3-92AD-C246-8805-B25EFD805FAF}" type="presParOf" srcId="{B4E72EB5-F24F-1549-946D-B0880B335ACA}" destId="{9BFFC371-F08D-C146-9D7E-2B3CC97192CF}" srcOrd="0" destOrd="0" presId="urn:microsoft.com/office/officeart/2005/8/layout/radial1"/>
    <dgm:cxn modelId="{B639D731-FA61-BA4B-AB4C-EA7693858907}" type="presParOf" srcId="{B4E72EB5-F24F-1549-946D-B0880B335ACA}" destId="{1B9F42DE-22A2-0E4E-A826-89AE1073C2C0}" srcOrd="1" destOrd="0" presId="urn:microsoft.com/office/officeart/2005/8/layout/radial1"/>
    <dgm:cxn modelId="{7D29FB2C-C246-C14F-B699-27173876FF67}" type="presParOf" srcId="{1B9F42DE-22A2-0E4E-A826-89AE1073C2C0}" destId="{BD8A591E-9315-4240-85CD-64747ADE9531}" srcOrd="0" destOrd="0" presId="urn:microsoft.com/office/officeart/2005/8/layout/radial1"/>
    <dgm:cxn modelId="{DEEB2C09-8EBD-2948-8FDC-92FFFDE4FC6A}" type="presParOf" srcId="{B4E72EB5-F24F-1549-946D-B0880B335ACA}" destId="{2375F1EE-E989-1446-BF23-254F903A5689}" srcOrd="2" destOrd="0" presId="urn:microsoft.com/office/officeart/2005/8/layout/radial1"/>
    <dgm:cxn modelId="{B405D75C-61E6-BB46-8935-3524557054EF}" type="presParOf" srcId="{B4E72EB5-F24F-1549-946D-B0880B335ACA}" destId="{804E6707-F60A-4A43-8341-F075EE877F59}" srcOrd="3" destOrd="0" presId="urn:microsoft.com/office/officeart/2005/8/layout/radial1"/>
    <dgm:cxn modelId="{8677596B-18E1-034D-B726-4E65F212AA9F}" type="presParOf" srcId="{804E6707-F60A-4A43-8341-F075EE877F59}" destId="{D601A860-5300-BB49-853A-886D63619765}" srcOrd="0" destOrd="0" presId="urn:microsoft.com/office/officeart/2005/8/layout/radial1"/>
    <dgm:cxn modelId="{373AE5EA-0133-C541-AA95-505E35472225}" type="presParOf" srcId="{B4E72EB5-F24F-1549-946D-B0880B335ACA}" destId="{C715C248-61FA-C244-AAD6-A7D684D5CC6E}" srcOrd="4" destOrd="0" presId="urn:microsoft.com/office/officeart/2005/8/layout/radial1"/>
    <dgm:cxn modelId="{8F81AE11-E7CD-D942-A4A6-BAFE9A963C05}" type="presParOf" srcId="{B4E72EB5-F24F-1549-946D-B0880B335ACA}" destId="{5A4359A9-483E-124C-9B46-B66B51CE9238}" srcOrd="5" destOrd="0" presId="urn:microsoft.com/office/officeart/2005/8/layout/radial1"/>
    <dgm:cxn modelId="{C0ADA8B3-1513-EC4A-80BF-868DCE5946C0}" type="presParOf" srcId="{5A4359A9-483E-124C-9B46-B66B51CE9238}" destId="{FBAF3519-D954-5547-B559-6FD27F1CC3D2}" srcOrd="0" destOrd="0" presId="urn:microsoft.com/office/officeart/2005/8/layout/radial1"/>
    <dgm:cxn modelId="{266D9F5C-69D8-1D4F-8D5C-E7F16CEB0DE8}" type="presParOf" srcId="{B4E72EB5-F24F-1549-946D-B0880B335ACA}" destId="{040E712D-EEC4-A94A-B04A-D9F39476CDC9}" srcOrd="6" destOrd="0" presId="urn:microsoft.com/office/officeart/2005/8/layout/radial1"/>
    <dgm:cxn modelId="{AE28756B-D7BD-D94B-966C-1980FFD9E032}" type="presParOf" srcId="{B4E72EB5-F24F-1549-946D-B0880B335ACA}" destId="{81350BF0-67BA-C94B-9283-34164C5D8C24}" srcOrd="7" destOrd="0" presId="urn:microsoft.com/office/officeart/2005/8/layout/radial1"/>
    <dgm:cxn modelId="{B4567C9D-0213-324D-886F-EEE29B8B43AD}" type="presParOf" srcId="{81350BF0-67BA-C94B-9283-34164C5D8C24}" destId="{18087105-AE12-CE48-BEAE-BDA3F9ED3CE4}" srcOrd="0" destOrd="0" presId="urn:microsoft.com/office/officeart/2005/8/layout/radial1"/>
    <dgm:cxn modelId="{90EBA15E-3C89-AE44-B9C8-11A8906BDA1C}" type="presParOf" srcId="{B4E72EB5-F24F-1549-946D-B0880B335ACA}" destId="{382D21F9-A651-9349-B241-B81C1BEEF838}" srcOrd="8" destOrd="0" presId="urn:microsoft.com/office/officeart/2005/8/layout/radia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5329D3-37AC-9F4D-B032-5B3678F5FBA0}" type="doc">
      <dgm:prSet loTypeId="urn:microsoft.com/office/officeart/2005/8/layout/cycle7" loCatId="" qsTypeId="urn:microsoft.com/office/officeart/2005/8/quickstyle/simple4" qsCatId="simple" csTypeId="urn:microsoft.com/office/officeart/2005/8/colors/accent1_2" csCatId="accent1" phldr="1"/>
      <dgm:spPr/>
      <dgm:t>
        <a:bodyPr/>
        <a:lstStyle/>
        <a:p>
          <a:endParaRPr lang="de-DE"/>
        </a:p>
      </dgm:t>
    </dgm:pt>
    <dgm:pt modelId="{F0165C57-C752-3B4E-A8AC-9239CB61553D}">
      <dgm:prSet phldrT="[Text]"/>
      <dgm:spPr/>
      <dgm:t>
        <a:bodyPr/>
        <a:lstStyle/>
        <a:p>
          <a:r>
            <a:rPr lang="de-DE"/>
            <a:t>Selbstkompetenz</a:t>
          </a:r>
        </a:p>
      </dgm:t>
    </dgm:pt>
    <dgm:pt modelId="{C96D8650-D09C-774E-B6EF-60FBB3AC712C}" type="parTrans" cxnId="{65104625-F1E9-1944-AD7B-671D11E68124}">
      <dgm:prSet/>
      <dgm:spPr/>
      <dgm:t>
        <a:bodyPr/>
        <a:lstStyle/>
        <a:p>
          <a:endParaRPr lang="de-DE"/>
        </a:p>
      </dgm:t>
    </dgm:pt>
    <dgm:pt modelId="{2B41B43A-9911-1E45-8B4E-C4A189BE9831}" type="sibTrans" cxnId="{65104625-F1E9-1944-AD7B-671D11E68124}">
      <dgm:prSet/>
      <dgm:spPr/>
      <dgm:t>
        <a:bodyPr/>
        <a:lstStyle/>
        <a:p>
          <a:endParaRPr lang="de-DE"/>
        </a:p>
      </dgm:t>
    </dgm:pt>
    <dgm:pt modelId="{34E68DB4-B913-AC4E-A2B2-867E6DF4A5C0}">
      <dgm:prSet phldrT="[Text]"/>
      <dgm:spPr/>
      <dgm:t>
        <a:bodyPr/>
        <a:lstStyle/>
        <a:p>
          <a:r>
            <a:rPr lang="de-DE" b="0" u="sng"/>
            <a:t>Sozialkompetenz</a:t>
          </a:r>
          <a:endParaRPr lang="de-DE"/>
        </a:p>
      </dgm:t>
    </dgm:pt>
    <dgm:pt modelId="{1CE90167-7F98-2A44-93E5-71BDC291C870}" type="parTrans" cxnId="{6629226C-9A85-E14F-889D-5E2E1823F8DD}">
      <dgm:prSet/>
      <dgm:spPr/>
      <dgm:t>
        <a:bodyPr/>
        <a:lstStyle/>
        <a:p>
          <a:endParaRPr lang="de-DE"/>
        </a:p>
      </dgm:t>
    </dgm:pt>
    <dgm:pt modelId="{6FC65213-624E-1E41-95E5-2396129CF52F}" type="sibTrans" cxnId="{6629226C-9A85-E14F-889D-5E2E1823F8DD}">
      <dgm:prSet/>
      <dgm:spPr/>
      <dgm:t>
        <a:bodyPr/>
        <a:lstStyle/>
        <a:p>
          <a:endParaRPr lang="de-DE"/>
        </a:p>
      </dgm:t>
    </dgm:pt>
    <dgm:pt modelId="{A69735B9-72CF-4D49-970F-21B1F428C426}">
      <dgm:prSet phldrT="[Text]"/>
      <dgm:spPr/>
      <dgm:t>
        <a:bodyPr/>
        <a:lstStyle/>
        <a:p>
          <a:r>
            <a:rPr lang="de-DE"/>
            <a:t>Sachkompetenz</a:t>
          </a:r>
        </a:p>
      </dgm:t>
    </dgm:pt>
    <dgm:pt modelId="{1AA8F589-741E-B44B-B917-EA9A06E3FD7D}" type="parTrans" cxnId="{F3B10512-73C8-0248-AF4A-4DABCEB7CFEA}">
      <dgm:prSet/>
      <dgm:spPr/>
      <dgm:t>
        <a:bodyPr/>
        <a:lstStyle/>
        <a:p>
          <a:endParaRPr lang="de-DE"/>
        </a:p>
      </dgm:t>
    </dgm:pt>
    <dgm:pt modelId="{C0D8EBEB-8D3C-4A43-A0D7-6E332972C92E}" type="sibTrans" cxnId="{F3B10512-73C8-0248-AF4A-4DABCEB7CFEA}">
      <dgm:prSet/>
      <dgm:spPr/>
      <dgm:t>
        <a:bodyPr/>
        <a:lstStyle/>
        <a:p>
          <a:endParaRPr lang="de-DE"/>
        </a:p>
      </dgm:t>
    </dgm:pt>
    <dgm:pt modelId="{CC63205E-BBA8-EE43-924B-0EB4BB625750}" type="pres">
      <dgm:prSet presAssocID="{085329D3-37AC-9F4D-B032-5B3678F5FBA0}" presName="Name0" presStyleCnt="0">
        <dgm:presLayoutVars>
          <dgm:dir/>
          <dgm:resizeHandles val="exact"/>
        </dgm:presLayoutVars>
      </dgm:prSet>
      <dgm:spPr/>
    </dgm:pt>
    <dgm:pt modelId="{5003BFA0-46BD-7242-A6D6-7600DD09CCB6}" type="pres">
      <dgm:prSet presAssocID="{F0165C57-C752-3B4E-A8AC-9239CB61553D}" presName="node" presStyleLbl="node1" presStyleIdx="0" presStyleCnt="3">
        <dgm:presLayoutVars>
          <dgm:bulletEnabled val="1"/>
        </dgm:presLayoutVars>
      </dgm:prSet>
      <dgm:spPr/>
    </dgm:pt>
    <dgm:pt modelId="{A113704D-50C8-9141-A7FA-7F102E273DB6}" type="pres">
      <dgm:prSet presAssocID="{2B41B43A-9911-1E45-8B4E-C4A189BE9831}" presName="sibTrans" presStyleLbl="sibTrans2D1" presStyleIdx="0" presStyleCnt="3"/>
      <dgm:spPr/>
    </dgm:pt>
    <dgm:pt modelId="{B93FC551-AEC9-DB47-A2E1-75348D6DD49B}" type="pres">
      <dgm:prSet presAssocID="{2B41B43A-9911-1E45-8B4E-C4A189BE9831}" presName="connectorText" presStyleLbl="sibTrans2D1" presStyleIdx="0" presStyleCnt="3"/>
      <dgm:spPr/>
    </dgm:pt>
    <dgm:pt modelId="{F8ABB422-B2BD-AB4F-BE27-E9C665F4AAFD}" type="pres">
      <dgm:prSet presAssocID="{34E68DB4-B913-AC4E-A2B2-867E6DF4A5C0}" presName="node" presStyleLbl="node1" presStyleIdx="1" presStyleCnt="3">
        <dgm:presLayoutVars>
          <dgm:bulletEnabled val="1"/>
        </dgm:presLayoutVars>
      </dgm:prSet>
      <dgm:spPr/>
    </dgm:pt>
    <dgm:pt modelId="{1C4E8A62-2E9D-1047-9790-DEE4485E9B4C}" type="pres">
      <dgm:prSet presAssocID="{6FC65213-624E-1E41-95E5-2396129CF52F}" presName="sibTrans" presStyleLbl="sibTrans2D1" presStyleIdx="1" presStyleCnt="3"/>
      <dgm:spPr/>
    </dgm:pt>
    <dgm:pt modelId="{8490F97E-4406-524C-B0CA-85FED746F9C1}" type="pres">
      <dgm:prSet presAssocID="{6FC65213-624E-1E41-95E5-2396129CF52F}" presName="connectorText" presStyleLbl="sibTrans2D1" presStyleIdx="1" presStyleCnt="3"/>
      <dgm:spPr/>
    </dgm:pt>
    <dgm:pt modelId="{C3FD33E3-63E5-E94F-9592-39A4034CFF69}" type="pres">
      <dgm:prSet presAssocID="{A69735B9-72CF-4D49-970F-21B1F428C426}" presName="node" presStyleLbl="node1" presStyleIdx="2" presStyleCnt="3">
        <dgm:presLayoutVars>
          <dgm:bulletEnabled val="1"/>
        </dgm:presLayoutVars>
      </dgm:prSet>
      <dgm:spPr/>
    </dgm:pt>
    <dgm:pt modelId="{54808DAF-1974-B34C-A9CC-EFCA435589EE}" type="pres">
      <dgm:prSet presAssocID="{C0D8EBEB-8D3C-4A43-A0D7-6E332972C92E}" presName="sibTrans" presStyleLbl="sibTrans2D1" presStyleIdx="2" presStyleCnt="3"/>
      <dgm:spPr/>
    </dgm:pt>
    <dgm:pt modelId="{227EB312-B5FC-CE4F-A2D5-FDB6B07D2AC6}" type="pres">
      <dgm:prSet presAssocID="{C0D8EBEB-8D3C-4A43-A0D7-6E332972C92E}" presName="connectorText" presStyleLbl="sibTrans2D1" presStyleIdx="2" presStyleCnt="3"/>
      <dgm:spPr/>
    </dgm:pt>
  </dgm:ptLst>
  <dgm:cxnLst>
    <dgm:cxn modelId="{C86B9A07-B5A4-9946-B413-34FA361AEADA}" type="presOf" srcId="{A69735B9-72CF-4D49-970F-21B1F428C426}" destId="{C3FD33E3-63E5-E94F-9592-39A4034CFF69}" srcOrd="0" destOrd="0" presId="urn:microsoft.com/office/officeart/2005/8/layout/cycle7"/>
    <dgm:cxn modelId="{F3B10512-73C8-0248-AF4A-4DABCEB7CFEA}" srcId="{085329D3-37AC-9F4D-B032-5B3678F5FBA0}" destId="{A69735B9-72CF-4D49-970F-21B1F428C426}" srcOrd="2" destOrd="0" parTransId="{1AA8F589-741E-B44B-B917-EA9A06E3FD7D}" sibTransId="{C0D8EBEB-8D3C-4A43-A0D7-6E332972C92E}"/>
    <dgm:cxn modelId="{3B8F2815-F55D-1346-AAC2-49F312B18928}" type="presOf" srcId="{2B41B43A-9911-1E45-8B4E-C4A189BE9831}" destId="{B93FC551-AEC9-DB47-A2E1-75348D6DD49B}" srcOrd="1" destOrd="0" presId="urn:microsoft.com/office/officeart/2005/8/layout/cycle7"/>
    <dgm:cxn modelId="{65104625-F1E9-1944-AD7B-671D11E68124}" srcId="{085329D3-37AC-9F4D-B032-5B3678F5FBA0}" destId="{F0165C57-C752-3B4E-A8AC-9239CB61553D}" srcOrd="0" destOrd="0" parTransId="{C96D8650-D09C-774E-B6EF-60FBB3AC712C}" sibTransId="{2B41B43A-9911-1E45-8B4E-C4A189BE9831}"/>
    <dgm:cxn modelId="{6629226C-9A85-E14F-889D-5E2E1823F8DD}" srcId="{085329D3-37AC-9F4D-B032-5B3678F5FBA0}" destId="{34E68DB4-B913-AC4E-A2B2-867E6DF4A5C0}" srcOrd="1" destOrd="0" parTransId="{1CE90167-7F98-2A44-93E5-71BDC291C870}" sibTransId="{6FC65213-624E-1E41-95E5-2396129CF52F}"/>
    <dgm:cxn modelId="{32000972-A597-4648-8A24-5822B3A3AE85}" type="presOf" srcId="{6FC65213-624E-1E41-95E5-2396129CF52F}" destId="{8490F97E-4406-524C-B0CA-85FED746F9C1}" srcOrd="1" destOrd="0" presId="urn:microsoft.com/office/officeart/2005/8/layout/cycle7"/>
    <dgm:cxn modelId="{55BD8A75-F830-2345-8894-660DC3C28443}" type="presOf" srcId="{F0165C57-C752-3B4E-A8AC-9239CB61553D}" destId="{5003BFA0-46BD-7242-A6D6-7600DD09CCB6}" srcOrd="0" destOrd="0" presId="urn:microsoft.com/office/officeart/2005/8/layout/cycle7"/>
    <dgm:cxn modelId="{E4879589-12C0-B549-BEF0-46B06618EECE}" type="presOf" srcId="{C0D8EBEB-8D3C-4A43-A0D7-6E332972C92E}" destId="{54808DAF-1974-B34C-A9CC-EFCA435589EE}" srcOrd="0" destOrd="0" presId="urn:microsoft.com/office/officeart/2005/8/layout/cycle7"/>
    <dgm:cxn modelId="{25F52EAC-3D9A-5F49-945A-1DF95EEDD80F}" type="presOf" srcId="{34E68DB4-B913-AC4E-A2B2-867E6DF4A5C0}" destId="{F8ABB422-B2BD-AB4F-BE27-E9C665F4AAFD}" srcOrd="0" destOrd="0" presId="urn:microsoft.com/office/officeart/2005/8/layout/cycle7"/>
    <dgm:cxn modelId="{0B73CBCB-8270-0A48-B1EF-9D31D4B549D6}" type="presOf" srcId="{2B41B43A-9911-1E45-8B4E-C4A189BE9831}" destId="{A113704D-50C8-9141-A7FA-7F102E273DB6}" srcOrd="0" destOrd="0" presId="urn:microsoft.com/office/officeart/2005/8/layout/cycle7"/>
    <dgm:cxn modelId="{6D2B36E2-7032-DF44-B6F3-3A0C8F73CA57}" type="presOf" srcId="{085329D3-37AC-9F4D-B032-5B3678F5FBA0}" destId="{CC63205E-BBA8-EE43-924B-0EB4BB625750}" srcOrd="0" destOrd="0" presId="urn:microsoft.com/office/officeart/2005/8/layout/cycle7"/>
    <dgm:cxn modelId="{80AD92E6-655B-194B-9FB8-5E12E22FED7F}" type="presOf" srcId="{C0D8EBEB-8D3C-4A43-A0D7-6E332972C92E}" destId="{227EB312-B5FC-CE4F-A2D5-FDB6B07D2AC6}" srcOrd="1" destOrd="0" presId="urn:microsoft.com/office/officeart/2005/8/layout/cycle7"/>
    <dgm:cxn modelId="{E6DA40F7-1CE6-8743-894C-D9F5F2198464}" type="presOf" srcId="{6FC65213-624E-1E41-95E5-2396129CF52F}" destId="{1C4E8A62-2E9D-1047-9790-DEE4485E9B4C}" srcOrd="0" destOrd="0" presId="urn:microsoft.com/office/officeart/2005/8/layout/cycle7"/>
    <dgm:cxn modelId="{DADBDFA2-BA38-0C4D-940E-F10AB41FD20A}" type="presParOf" srcId="{CC63205E-BBA8-EE43-924B-0EB4BB625750}" destId="{5003BFA0-46BD-7242-A6D6-7600DD09CCB6}" srcOrd="0" destOrd="0" presId="urn:microsoft.com/office/officeart/2005/8/layout/cycle7"/>
    <dgm:cxn modelId="{6EB23702-2955-D344-825A-3F3E5AF0123F}" type="presParOf" srcId="{CC63205E-BBA8-EE43-924B-0EB4BB625750}" destId="{A113704D-50C8-9141-A7FA-7F102E273DB6}" srcOrd="1" destOrd="0" presId="urn:microsoft.com/office/officeart/2005/8/layout/cycle7"/>
    <dgm:cxn modelId="{E730FE35-9FDC-0B47-AF39-12BE73111F66}" type="presParOf" srcId="{A113704D-50C8-9141-A7FA-7F102E273DB6}" destId="{B93FC551-AEC9-DB47-A2E1-75348D6DD49B}" srcOrd="0" destOrd="0" presId="urn:microsoft.com/office/officeart/2005/8/layout/cycle7"/>
    <dgm:cxn modelId="{B428AA51-64F5-F94F-9CF3-A438F00997A2}" type="presParOf" srcId="{CC63205E-BBA8-EE43-924B-0EB4BB625750}" destId="{F8ABB422-B2BD-AB4F-BE27-E9C665F4AAFD}" srcOrd="2" destOrd="0" presId="urn:microsoft.com/office/officeart/2005/8/layout/cycle7"/>
    <dgm:cxn modelId="{89E41D1A-3F83-0E4A-B5BB-B1DEF5FB6299}" type="presParOf" srcId="{CC63205E-BBA8-EE43-924B-0EB4BB625750}" destId="{1C4E8A62-2E9D-1047-9790-DEE4485E9B4C}" srcOrd="3" destOrd="0" presId="urn:microsoft.com/office/officeart/2005/8/layout/cycle7"/>
    <dgm:cxn modelId="{1177A154-5BAF-044E-BB06-C952610A6601}" type="presParOf" srcId="{1C4E8A62-2E9D-1047-9790-DEE4485E9B4C}" destId="{8490F97E-4406-524C-B0CA-85FED746F9C1}" srcOrd="0" destOrd="0" presId="urn:microsoft.com/office/officeart/2005/8/layout/cycle7"/>
    <dgm:cxn modelId="{53F7C2F8-E0A7-6745-9470-25C3D1D22EB5}" type="presParOf" srcId="{CC63205E-BBA8-EE43-924B-0EB4BB625750}" destId="{C3FD33E3-63E5-E94F-9592-39A4034CFF69}" srcOrd="4" destOrd="0" presId="urn:microsoft.com/office/officeart/2005/8/layout/cycle7"/>
    <dgm:cxn modelId="{98ECFCAC-7F4C-644A-8863-92B89FF40E1B}" type="presParOf" srcId="{CC63205E-BBA8-EE43-924B-0EB4BB625750}" destId="{54808DAF-1974-B34C-A9CC-EFCA435589EE}" srcOrd="5" destOrd="0" presId="urn:microsoft.com/office/officeart/2005/8/layout/cycle7"/>
    <dgm:cxn modelId="{C1C3BF60-2439-7A4C-B5EE-568E70F60EEC}" type="presParOf" srcId="{54808DAF-1974-B34C-A9CC-EFCA435589EE}" destId="{227EB312-B5FC-CE4F-A2D5-FDB6B07D2AC6}" srcOrd="0" destOrd="0" presId="urn:microsoft.com/office/officeart/2005/8/layout/cycle7"/>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FFC371-F08D-C146-9D7E-2B3CC97192CF}">
      <dsp:nvSpPr>
        <dsp:cNvPr id="0" name=""/>
        <dsp:cNvSpPr/>
      </dsp:nvSpPr>
      <dsp:spPr>
        <a:xfrm>
          <a:off x="2299171" y="1156171"/>
          <a:ext cx="888057" cy="888057"/>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de-DE" sz="700" kern="1200"/>
            <a:t>Pädagogischer Nachmittag (VGS/OGS)</a:t>
          </a:r>
        </a:p>
        <a:p>
          <a:pPr marL="0" lvl="0" indent="0" algn="ctr" defTabSz="311150">
            <a:lnSpc>
              <a:spcPct val="90000"/>
            </a:lnSpc>
            <a:spcBef>
              <a:spcPct val="0"/>
            </a:spcBef>
            <a:spcAft>
              <a:spcPct val="35000"/>
            </a:spcAft>
            <a:buNone/>
          </a:pPr>
          <a:endParaRPr lang="de-DE" sz="700" kern="1200"/>
        </a:p>
      </dsp:txBody>
      <dsp:txXfrm>
        <a:off x="2429224" y="1286224"/>
        <a:ext cx="627951" cy="627951"/>
      </dsp:txXfrm>
    </dsp:sp>
    <dsp:sp modelId="{1B9F42DE-22A2-0E4E-A826-89AE1073C2C0}">
      <dsp:nvSpPr>
        <dsp:cNvPr id="0" name=""/>
        <dsp:cNvSpPr/>
      </dsp:nvSpPr>
      <dsp:spPr>
        <a:xfrm rot="16200000">
          <a:off x="2609940" y="1008343"/>
          <a:ext cx="266519" cy="29135"/>
        </a:xfrm>
        <a:custGeom>
          <a:avLst/>
          <a:gdLst/>
          <a:ahLst/>
          <a:cxnLst/>
          <a:rect l="0" t="0" r="0" b="0"/>
          <a:pathLst>
            <a:path>
              <a:moveTo>
                <a:pt x="0" y="14567"/>
              </a:moveTo>
              <a:lnTo>
                <a:pt x="266519" y="1456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736537" y="1016248"/>
        <a:ext cx="13325" cy="13325"/>
      </dsp:txXfrm>
    </dsp:sp>
    <dsp:sp modelId="{2375F1EE-E989-1446-BF23-254F903A5689}">
      <dsp:nvSpPr>
        <dsp:cNvPr id="0" name=""/>
        <dsp:cNvSpPr/>
      </dsp:nvSpPr>
      <dsp:spPr>
        <a:xfrm>
          <a:off x="2299171" y="1594"/>
          <a:ext cx="888057" cy="888057"/>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Förderung</a:t>
          </a:r>
        </a:p>
      </dsp:txBody>
      <dsp:txXfrm>
        <a:off x="2429224" y="131647"/>
        <a:ext cx="627951" cy="627951"/>
      </dsp:txXfrm>
    </dsp:sp>
    <dsp:sp modelId="{804E6707-F60A-4A43-8341-F075EE877F59}">
      <dsp:nvSpPr>
        <dsp:cNvPr id="0" name=""/>
        <dsp:cNvSpPr/>
      </dsp:nvSpPr>
      <dsp:spPr>
        <a:xfrm>
          <a:off x="3187228" y="1585632"/>
          <a:ext cx="266519" cy="29135"/>
        </a:xfrm>
        <a:custGeom>
          <a:avLst/>
          <a:gdLst/>
          <a:ahLst/>
          <a:cxnLst/>
          <a:rect l="0" t="0" r="0" b="0"/>
          <a:pathLst>
            <a:path>
              <a:moveTo>
                <a:pt x="0" y="14567"/>
              </a:moveTo>
              <a:lnTo>
                <a:pt x="266519" y="1456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313825" y="1593537"/>
        <a:ext cx="13325" cy="13325"/>
      </dsp:txXfrm>
    </dsp:sp>
    <dsp:sp modelId="{C715C248-61FA-C244-AAD6-A7D684D5CC6E}">
      <dsp:nvSpPr>
        <dsp:cNvPr id="0" name=""/>
        <dsp:cNvSpPr/>
      </dsp:nvSpPr>
      <dsp:spPr>
        <a:xfrm>
          <a:off x="3453748" y="1156171"/>
          <a:ext cx="888057" cy="888057"/>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Abwechslung</a:t>
          </a:r>
        </a:p>
      </dsp:txBody>
      <dsp:txXfrm>
        <a:off x="3583801" y="1286224"/>
        <a:ext cx="627951" cy="627951"/>
      </dsp:txXfrm>
    </dsp:sp>
    <dsp:sp modelId="{5A4359A9-483E-124C-9B46-B66B51CE9238}">
      <dsp:nvSpPr>
        <dsp:cNvPr id="0" name=""/>
        <dsp:cNvSpPr/>
      </dsp:nvSpPr>
      <dsp:spPr>
        <a:xfrm rot="5400000">
          <a:off x="2609940" y="2162920"/>
          <a:ext cx="266519" cy="29135"/>
        </a:xfrm>
        <a:custGeom>
          <a:avLst/>
          <a:gdLst/>
          <a:ahLst/>
          <a:cxnLst/>
          <a:rect l="0" t="0" r="0" b="0"/>
          <a:pathLst>
            <a:path>
              <a:moveTo>
                <a:pt x="0" y="14567"/>
              </a:moveTo>
              <a:lnTo>
                <a:pt x="266519" y="1456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736537" y="2170825"/>
        <a:ext cx="13325" cy="13325"/>
      </dsp:txXfrm>
    </dsp:sp>
    <dsp:sp modelId="{040E712D-EEC4-A94A-B04A-D9F39476CDC9}">
      <dsp:nvSpPr>
        <dsp:cNvPr id="0" name=""/>
        <dsp:cNvSpPr/>
      </dsp:nvSpPr>
      <dsp:spPr>
        <a:xfrm>
          <a:off x="2299171" y="2310748"/>
          <a:ext cx="888057" cy="888057"/>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"Spaß"</a:t>
          </a:r>
        </a:p>
      </dsp:txBody>
      <dsp:txXfrm>
        <a:off x="2429224" y="2440801"/>
        <a:ext cx="627951" cy="627951"/>
      </dsp:txXfrm>
    </dsp:sp>
    <dsp:sp modelId="{81350BF0-67BA-C94B-9283-34164C5D8C24}">
      <dsp:nvSpPr>
        <dsp:cNvPr id="0" name=""/>
        <dsp:cNvSpPr/>
      </dsp:nvSpPr>
      <dsp:spPr>
        <a:xfrm rot="10800000">
          <a:off x="2032651" y="1585632"/>
          <a:ext cx="266519" cy="29135"/>
        </a:xfrm>
        <a:custGeom>
          <a:avLst/>
          <a:gdLst/>
          <a:ahLst/>
          <a:cxnLst/>
          <a:rect l="0" t="0" r="0" b="0"/>
          <a:pathLst>
            <a:path>
              <a:moveTo>
                <a:pt x="0" y="14567"/>
              </a:moveTo>
              <a:lnTo>
                <a:pt x="266519" y="1456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rot="10800000">
        <a:off x="2159248" y="1593537"/>
        <a:ext cx="13325" cy="13325"/>
      </dsp:txXfrm>
    </dsp:sp>
    <dsp:sp modelId="{382D21F9-A651-9349-B241-B81C1BEEF838}">
      <dsp:nvSpPr>
        <dsp:cNvPr id="0" name=""/>
        <dsp:cNvSpPr/>
      </dsp:nvSpPr>
      <dsp:spPr>
        <a:xfrm>
          <a:off x="1144594" y="1156171"/>
          <a:ext cx="888057" cy="888057"/>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Betreuung</a:t>
          </a:r>
        </a:p>
      </dsp:txBody>
      <dsp:txXfrm>
        <a:off x="1274647" y="1286224"/>
        <a:ext cx="627951" cy="6279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03BFA0-46BD-7242-A6D6-7600DD09CCB6}">
      <dsp:nvSpPr>
        <dsp:cNvPr id="0" name=""/>
        <dsp:cNvSpPr/>
      </dsp:nvSpPr>
      <dsp:spPr>
        <a:xfrm>
          <a:off x="1637178" y="866"/>
          <a:ext cx="1247478" cy="62373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Selbstkompetenz</a:t>
          </a:r>
        </a:p>
      </dsp:txBody>
      <dsp:txXfrm>
        <a:off x="1655447" y="19135"/>
        <a:ext cx="1210940" cy="587201"/>
      </dsp:txXfrm>
    </dsp:sp>
    <dsp:sp modelId="{A113704D-50C8-9141-A7FA-7F102E273DB6}">
      <dsp:nvSpPr>
        <dsp:cNvPr id="0" name=""/>
        <dsp:cNvSpPr/>
      </dsp:nvSpPr>
      <dsp:spPr>
        <a:xfrm rot="3600000">
          <a:off x="2450740" y="1096075"/>
          <a:ext cx="650917" cy="218308"/>
        </a:xfrm>
        <a:prstGeom prst="lef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de-DE" sz="900" kern="1200"/>
        </a:p>
      </dsp:txBody>
      <dsp:txXfrm>
        <a:off x="2516232" y="1139737"/>
        <a:ext cx="519933" cy="130984"/>
      </dsp:txXfrm>
    </dsp:sp>
    <dsp:sp modelId="{F8ABB422-B2BD-AB4F-BE27-E9C665F4AAFD}">
      <dsp:nvSpPr>
        <dsp:cNvPr id="0" name=""/>
        <dsp:cNvSpPr/>
      </dsp:nvSpPr>
      <dsp:spPr>
        <a:xfrm>
          <a:off x="2667740" y="1785853"/>
          <a:ext cx="1247478" cy="62373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b="0" u="sng" kern="1200"/>
            <a:t>Sozialkompetenz</a:t>
          </a:r>
          <a:endParaRPr lang="de-DE" sz="1200" kern="1200"/>
        </a:p>
      </dsp:txBody>
      <dsp:txXfrm>
        <a:off x="2686009" y="1804122"/>
        <a:ext cx="1210940" cy="587201"/>
      </dsp:txXfrm>
    </dsp:sp>
    <dsp:sp modelId="{1C4E8A62-2E9D-1047-9790-DEE4485E9B4C}">
      <dsp:nvSpPr>
        <dsp:cNvPr id="0" name=""/>
        <dsp:cNvSpPr/>
      </dsp:nvSpPr>
      <dsp:spPr>
        <a:xfrm rot="10800000">
          <a:off x="1935458" y="1988568"/>
          <a:ext cx="650917" cy="218308"/>
        </a:xfrm>
        <a:prstGeom prst="lef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de-DE" sz="900" kern="1200"/>
        </a:p>
      </dsp:txBody>
      <dsp:txXfrm rot="10800000">
        <a:off x="2000950" y="2032230"/>
        <a:ext cx="519933" cy="130984"/>
      </dsp:txXfrm>
    </dsp:sp>
    <dsp:sp modelId="{C3FD33E3-63E5-E94F-9592-39A4034CFF69}">
      <dsp:nvSpPr>
        <dsp:cNvPr id="0" name=""/>
        <dsp:cNvSpPr/>
      </dsp:nvSpPr>
      <dsp:spPr>
        <a:xfrm>
          <a:off x="606615" y="1785853"/>
          <a:ext cx="1247478" cy="62373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de-DE" sz="1200" kern="1200"/>
            <a:t>Sachkompetenz</a:t>
          </a:r>
        </a:p>
      </dsp:txBody>
      <dsp:txXfrm>
        <a:off x="624884" y="1804122"/>
        <a:ext cx="1210940" cy="587201"/>
      </dsp:txXfrm>
    </dsp:sp>
    <dsp:sp modelId="{54808DAF-1974-B34C-A9CC-EFCA435589EE}">
      <dsp:nvSpPr>
        <dsp:cNvPr id="0" name=""/>
        <dsp:cNvSpPr/>
      </dsp:nvSpPr>
      <dsp:spPr>
        <a:xfrm rot="18000000">
          <a:off x="1420177" y="1096075"/>
          <a:ext cx="650917" cy="218308"/>
        </a:xfrm>
        <a:prstGeom prst="lef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de-DE" sz="900" kern="1200"/>
        </a:p>
      </dsp:txBody>
      <dsp:txXfrm>
        <a:off x="1485669" y="1139737"/>
        <a:ext cx="519933" cy="13098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35817-0A3E-7545-8943-AC509A309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2570</Words>
  <Characters>16198</Characters>
  <Application>Microsoft Office Word</Application>
  <DocSecurity>0</DocSecurity>
  <Lines>134</Lines>
  <Paragraphs>37</Paragraphs>
  <ScaleCrop>false</ScaleCrop>
  <Company/>
  <LinksUpToDate>false</LinksUpToDate>
  <CharactersWithSpaces>18731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ollmann</dc:creator>
  <cp:keywords/>
  <dc:description/>
  <cp:lastModifiedBy>jan ollmann</cp:lastModifiedBy>
  <cp:revision>3</cp:revision>
  <dcterms:created xsi:type="dcterms:W3CDTF">2021-02-23T09:45:00Z</dcterms:created>
  <dcterms:modified xsi:type="dcterms:W3CDTF">2021-02-23T09:49:00Z</dcterms:modified>
</cp:coreProperties>
</file>